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12F8B" w14:textId="2F8A4AE8" w:rsidR="00185C29" w:rsidRPr="00097DD7" w:rsidRDefault="00185C29" w:rsidP="4E2464A9">
      <w:r w:rsidRPr="4E2464A9">
        <w:rPr>
          <w:b/>
          <w:bCs/>
          <w:sz w:val="28"/>
          <w:szCs w:val="28"/>
        </w:rPr>
        <w:t xml:space="preserve">Peatland Progress </w:t>
      </w:r>
      <w:r w:rsidR="005743D3" w:rsidRPr="4E2464A9">
        <w:rPr>
          <w:b/>
          <w:bCs/>
          <w:sz w:val="28"/>
          <w:szCs w:val="28"/>
        </w:rPr>
        <w:t xml:space="preserve">– </w:t>
      </w:r>
      <w:r w:rsidRPr="4E2464A9">
        <w:rPr>
          <w:b/>
          <w:bCs/>
          <w:sz w:val="28"/>
          <w:szCs w:val="28"/>
        </w:rPr>
        <w:t xml:space="preserve">Delivery stage </w:t>
      </w:r>
      <w:r w:rsidR="00870E45" w:rsidRPr="4E2464A9">
        <w:rPr>
          <w:b/>
          <w:bCs/>
          <w:sz w:val="28"/>
          <w:szCs w:val="28"/>
        </w:rPr>
        <w:t>13</w:t>
      </w:r>
      <w:r w:rsidR="00870E45" w:rsidRPr="4E2464A9">
        <w:rPr>
          <w:b/>
          <w:bCs/>
          <w:sz w:val="28"/>
          <w:szCs w:val="28"/>
          <w:vertAlign w:val="superscript"/>
        </w:rPr>
        <w:t>th</w:t>
      </w:r>
      <w:r w:rsidR="00870E45" w:rsidRPr="4E2464A9">
        <w:rPr>
          <w:b/>
          <w:bCs/>
          <w:sz w:val="28"/>
          <w:szCs w:val="28"/>
        </w:rPr>
        <w:t xml:space="preserve"> February</w:t>
      </w:r>
      <w:r w:rsidRPr="4E2464A9">
        <w:rPr>
          <w:b/>
          <w:bCs/>
          <w:sz w:val="28"/>
          <w:szCs w:val="28"/>
        </w:rPr>
        <w:t xml:space="preserve"> 2023 – 31</w:t>
      </w:r>
      <w:r w:rsidRPr="4E2464A9">
        <w:rPr>
          <w:b/>
          <w:bCs/>
          <w:sz w:val="28"/>
          <w:szCs w:val="28"/>
          <w:vertAlign w:val="superscript"/>
        </w:rPr>
        <w:t>st</w:t>
      </w:r>
      <w:r w:rsidRPr="4E2464A9">
        <w:rPr>
          <w:b/>
          <w:bCs/>
          <w:sz w:val="28"/>
          <w:szCs w:val="28"/>
        </w:rPr>
        <w:t xml:space="preserve"> December 2027</w:t>
      </w:r>
    </w:p>
    <w:p w14:paraId="1D39F005" w14:textId="0542E770" w:rsidR="00185C29" w:rsidRPr="00522A99" w:rsidRDefault="00185C29" w:rsidP="4E2464A9">
      <w:pPr>
        <w:pStyle w:val="Default"/>
        <w:spacing w:line="276" w:lineRule="auto"/>
        <w:rPr>
          <w:rFonts w:asciiTheme="minorHAnsi" w:hAnsiTheme="minorHAnsi" w:cstheme="minorBidi"/>
          <w:b/>
          <w:bCs/>
          <w:sz w:val="32"/>
          <w:szCs w:val="32"/>
        </w:rPr>
      </w:pPr>
      <w:r w:rsidRPr="4E2464A9">
        <w:rPr>
          <w:rFonts w:asciiTheme="minorHAnsi" w:hAnsiTheme="minorHAnsi" w:cstheme="minorBidi"/>
          <w:b/>
          <w:bCs/>
          <w:sz w:val="32"/>
          <w:szCs w:val="32"/>
        </w:rPr>
        <w:t xml:space="preserve">Procurement brief </w:t>
      </w:r>
      <w:r w:rsidR="003A1BED" w:rsidRPr="4E2464A9">
        <w:rPr>
          <w:rFonts w:asciiTheme="minorHAnsi" w:hAnsiTheme="minorHAnsi" w:cstheme="minorBidi"/>
          <w:b/>
          <w:bCs/>
          <w:sz w:val="32"/>
          <w:szCs w:val="32"/>
        </w:rPr>
        <w:t>–</w:t>
      </w:r>
      <w:r w:rsidRPr="4E2464A9">
        <w:rPr>
          <w:rFonts w:asciiTheme="minorHAnsi" w:hAnsiTheme="minorHAnsi" w:cstheme="minorBidi"/>
          <w:b/>
          <w:bCs/>
          <w:sz w:val="32"/>
          <w:szCs w:val="32"/>
        </w:rPr>
        <w:t xml:space="preserve"> </w:t>
      </w:r>
      <w:r w:rsidR="009A591D" w:rsidRPr="4E2464A9">
        <w:rPr>
          <w:rFonts w:asciiTheme="minorHAnsi" w:hAnsiTheme="minorHAnsi" w:cstheme="minorBidi"/>
          <w:b/>
          <w:bCs/>
          <w:sz w:val="32"/>
          <w:szCs w:val="32"/>
        </w:rPr>
        <w:t xml:space="preserve">Interpretation </w:t>
      </w:r>
      <w:r w:rsidR="006A283E" w:rsidRPr="4E2464A9">
        <w:rPr>
          <w:rFonts w:asciiTheme="minorHAnsi" w:hAnsiTheme="minorHAnsi" w:cstheme="minorBidi"/>
          <w:b/>
          <w:bCs/>
          <w:sz w:val="32"/>
          <w:szCs w:val="32"/>
        </w:rPr>
        <w:t>Consultant</w:t>
      </w:r>
    </w:p>
    <w:p w14:paraId="32AD998A" w14:textId="0B25C3C6" w:rsidR="00185C29" w:rsidRDefault="00185C29" w:rsidP="7AE92507">
      <w:pPr>
        <w:pStyle w:val="Default"/>
        <w:spacing w:line="276" w:lineRule="auto"/>
        <w:rPr>
          <w:rFonts w:cstheme="minorBidi"/>
        </w:rPr>
      </w:pPr>
      <w:r w:rsidRPr="7AE92507">
        <w:rPr>
          <w:rFonts w:asciiTheme="minorHAnsi" w:hAnsiTheme="minorHAnsi" w:cstheme="minorBidi"/>
          <w:b/>
          <w:bCs/>
        </w:rPr>
        <w:t xml:space="preserve">Summary: </w:t>
      </w:r>
      <w:r w:rsidRPr="7AE92507">
        <w:rPr>
          <w:rFonts w:asciiTheme="minorHAnsi" w:hAnsiTheme="minorHAnsi" w:cstheme="minorBidi"/>
        </w:rPr>
        <w:t>The Wildlife Trust</w:t>
      </w:r>
      <w:r w:rsidR="008E2BAB" w:rsidRPr="7AE92507">
        <w:rPr>
          <w:rFonts w:asciiTheme="minorHAnsi" w:hAnsiTheme="minorHAnsi" w:cstheme="minorBidi"/>
        </w:rPr>
        <w:t xml:space="preserve"> for</w:t>
      </w:r>
      <w:r w:rsidRPr="7AE92507">
        <w:rPr>
          <w:rFonts w:asciiTheme="minorHAnsi" w:hAnsiTheme="minorHAnsi" w:cstheme="minorBidi"/>
        </w:rPr>
        <w:t xml:space="preserve"> Bedfordshire, Cambridgeshire</w:t>
      </w:r>
      <w:r w:rsidR="000930C0" w:rsidRPr="7AE92507">
        <w:rPr>
          <w:rFonts w:asciiTheme="minorHAnsi" w:hAnsiTheme="minorHAnsi" w:cstheme="minorBidi"/>
        </w:rPr>
        <w:t xml:space="preserve"> and</w:t>
      </w:r>
      <w:r w:rsidR="673463B9" w:rsidRPr="7AE92507">
        <w:rPr>
          <w:rFonts w:asciiTheme="minorHAnsi" w:hAnsiTheme="minorHAnsi" w:cstheme="minorBidi"/>
        </w:rPr>
        <w:t xml:space="preserve"> </w:t>
      </w:r>
      <w:r w:rsidRPr="7AE92507">
        <w:rPr>
          <w:rFonts w:asciiTheme="minorHAnsi" w:hAnsiTheme="minorHAnsi" w:cstheme="minorBidi"/>
        </w:rPr>
        <w:t xml:space="preserve">Northamptonshire </w:t>
      </w:r>
      <w:r w:rsidR="003C5AFE" w:rsidRPr="7AE92507">
        <w:rPr>
          <w:rFonts w:asciiTheme="minorHAnsi" w:hAnsiTheme="minorHAnsi" w:cstheme="minorBidi"/>
        </w:rPr>
        <w:t xml:space="preserve">(WTBCN) </w:t>
      </w:r>
      <w:r w:rsidR="10F24698" w:rsidRPr="7AE92507">
        <w:rPr>
          <w:rFonts w:asciiTheme="minorHAnsi" w:hAnsiTheme="minorHAnsi" w:cstheme="minorBidi"/>
        </w:rPr>
        <w:t>wish</w:t>
      </w:r>
      <w:r w:rsidRPr="7AE92507">
        <w:rPr>
          <w:rFonts w:asciiTheme="minorHAnsi" w:hAnsiTheme="minorHAnsi" w:cstheme="minorBidi"/>
        </w:rPr>
        <w:t xml:space="preserve"> to engage a </w:t>
      </w:r>
      <w:r w:rsidR="00C614BE" w:rsidRPr="7AE92507">
        <w:rPr>
          <w:rFonts w:asciiTheme="minorHAnsi" w:hAnsiTheme="minorHAnsi" w:cstheme="minorBidi"/>
        </w:rPr>
        <w:t>c</w:t>
      </w:r>
      <w:r w:rsidRPr="7AE92507">
        <w:rPr>
          <w:rFonts w:asciiTheme="minorHAnsi" w:hAnsiTheme="minorHAnsi" w:cstheme="minorBidi"/>
        </w:rPr>
        <w:t>onsultant to</w:t>
      </w:r>
      <w:r w:rsidR="00EE679C" w:rsidRPr="7AE92507">
        <w:rPr>
          <w:rFonts w:asciiTheme="minorHAnsi" w:hAnsiTheme="minorHAnsi" w:cstheme="minorBidi"/>
        </w:rPr>
        <w:t xml:space="preserve"> scope and deliver an </w:t>
      </w:r>
      <w:r w:rsidR="009A591D" w:rsidRPr="7AE92507">
        <w:rPr>
          <w:rFonts w:asciiTheme="minorHAnsi" w:hAnsiTheme="minorHAnsi" w:cstheme="minorBidi"/>
        </w:rPr>
        <w:t>interpretation</w:t>
      </w:r>
      <w:r w:rsidR="00EE679C" w:rsidRPr="7AE92507">
        <w:rPr>
          <w:rFonts w:asciiTheme="minorHAnsi" w:hAnsiTheme="minorHAnsi" w:cstheme="minorBidi"/>
        </w:rPr>
        <w:t xml:space="preserve"> </w:t>
      </w:r>
      <w:r w:rsidR="006A283E" w:rsidRPr="7AE92507">
        <w:rPr>
          <w:rFonts w:asciiTheme="minorHAnsi" w:hAnsiTheme="minorHAnsi" w:cstheme="minorBidi"/>
        </w:rPr>
        <w:t>master plan for</w:t>
      </w:r>
      <w:r w:rsidR="00EE679C" w:rsidRPr="7AE92507">
        <w:rPr>
          <w:rFonts w:asciiTheme="minorHAnsi" w:hAnsiTheme="minorHAnsi" w:cstheme="minorBidi"/>
        </w:rPr>
        <w:t xml:space="preserve"> </w:t>
      </w:r>
      <w:r w:rsidR="00122E4C" w:rsidRPr="7AE92507">
        <w:rPr>
          <w:rFonts w:asciiTheme="minorHAnsi" w:hAnsiTheme="minorHAnsi" w:cstheme="minorBidi"/>
        </w:rPr>
        <w:t>the</w:t>
      </w:r>
      <w:r w:rsidR="00EE679C" w:rsidRPr="7AE92507">
        <w:rPr>
          <w:rFonts w:asciiTheme="minorHAnsi" w:hAnsiTheme="minorHAnsi" w:cstheme="minorBidi"/>
        </w:rPr>
        <w:t xml:space="preserve"> Great Fen</w:t>
      </w:r>
      <w:r w:rsidRPr="7AE92507">
        <w:rPr>
          <w:rFonts w:cstheme="minorBidi"/>
        </w:rPr>
        <w:t xml:space="preserve"> for the Delivery stage of its National Lottery Heritage Fund Heritage Horizon project</w:t>
      </w:r>
      <w:r w:rsidR="00EA23C4" w:rsidRPr="7AE92507">
        <w:rPr>
          <w:rFonts w:cstheme="minorBidi"/>
        </w:rPr>
        <w:t>,</w:t>
      </w:r>
      <w:r w:rsidRPr="7AE92507">
        <w:rPr>
          <w:rFonts w:cstheme="minorBidi"/>
        </w:rPr>
        <w:t xml:space="preserve"> </w:t>
      </w:r>
      <w:r w:rsidRPr="7AE92507">
        <w:rPr>
          <w:rFonts w:cstheme="minorBidi"/>
          <w:b/>
          <w:bCs/>
        </w:rPr>
        <w:t>Peatland Progress.</w:t>
      </w:r>
      <w:r w:rsidRPr="7AE92507">
        <w:rPr>
          <w:rFonts w:cstheme="minorBidi"/>
        </w:rPr>
        <w:t xml:space="preserve">  </w:t>
      </w:r>
    </w:p>
    <w:p w14:paraId="17AF1975" w14:textId="72023A61" w:rsidR="00185C29" w:rsidRDefault="00185C29" w:rsidP="099B0511">
      <w:pPr>
        <w:pStyle w:val="Default"/>
        <w:spacing w:line="276" w:lineRule="auto"/>
        <w:rPr>
          <w:rFonts w:cstheme="minorBidi"/>
        </w:rPr>
      </w:pPr>
    </w:p>
    <w:p w14:paraId="52B9A17E" w14:textId="5E9A97DF" w:rsidR="00185C29" w:rsidRDefault="00185C29" w:rsidP="099B0511">
      <w:pPr>
        <w:pStyle w:val="Default"/>
        <w:spacing w:line="276" w:lineRule="auto"/>
        <w:rPr>
          <w:rFonts w:cstheme="minorBidi"/>
        </w:rPr>
      </w:pPr>
      <w:r w:rsidRPr="099B0511">
        <w:rPr>
          <w:rFonts w:cstheme="minorBidi"/>
        </w:rPr>
        <w:t xml:space="preserve">The purpose of this work will be to </w:t>
      </w:r>
      <w:r w:rsidR="00EE679C" w:rsidRPr="099B0511">
        <w:rPr>
          <w:rFonts w:cstheme="minorBidi"/>
        </w:rPr>
        <w:t xml:space="preserve">provide recommendations for </w:t>
      </w:r>
      <w:r w:rsidR="00CB608C" w:rsidRPr="099B0511">
        <w:rPr>
          <w:rFonts w:cstheme="minorBidi"/>
        </w:rPr>
        <w:t xml:space="preserve">improvements/updates to </w:t>
      </w:r>
      <w:r w:rsidR="00EE679C" w:rsidRPr="099B0511">
        <w:rPr>
          <w:rFonts w:cstheme="minorBidi"/>
        </w:rPr>
        <w:t xml:space="preserve">existing </w:t>
      </w:r>
      <w:r w:rsidR="00CB608C" w:rsidRPr="099B0511">
        <w:rPr>
          <w:rFonts w:cstheme="minorBidi"/>
        </w:rPr>
        <w:t>interpretation</w:t>
      </w:r>
      <w:r w:rsidR="00EE679C" w:rsidRPr="099B0511">
        <w:rPr>
          <w:rFonts w:cstheme="minorBidi"/>
        </w:rPr>
        <w:t xml:space="preserve"> </w:t>
      </w:r>
      <w:r w:rsidR="00CB608C" w:rsidRPr="099B0511">
        <w:rPr>
          <w:rFonts w:cstheme="minorBidi"/>
        </w:rPr>
        <w:t>in</w:t>
      </w:r>
      <w:r w:rsidR="00EE679C" w:rsidRPr="099B0511">
        <w:rPr>
          <w:rFonts w:cstheme="minorBidi"/>
        </w:rPr>
        <w:t xml:space="preserve"> the Great Fen, and to provide advice on those areas that are currently under development. </w:t>
      </w:r>
      <w:r w:rsidR="006A283E" w:rsidRPr="099B0511">
        <w:rPr>
          <w:rFonts w:cstheme="minorBidi"/>
        </w:rPr>
        <w:t>T</w:t>
      </w:r>
      <w:r w:rsidR="00EE679C" w:rsidRPr="099B0511">
        <w:rPr>
          <w:rFonts w:cstheme="minorBidi"/>
        </w:rPr>
        <w:t xml:space="preserve">he successful contractor </w:t>
      </w:r>
      <w:r w:rsidR="006A283E" w:rsidRPr="099B0511">
        <w:rPr>
          <w:rFonts w:cstheme="minorBidi"/>
        </w:rPr>
        <w:t>will</w:t>
      </w:r>
      <w:r w:rsidR="00EE679C" w:rsidRPr="099B0511">
        <w:rPr>
          <w:rFonts w:cstheme="minorBidi"/>
        </w:rPr>
        <w:t xml:space="preserve"> assess our</w:t>
      </w:r>
      <w:r w:rsidR="00EE679C" w:rsidRPr="099B0511">
        <w:rPr>
          <w:rFonts w:cstheme="minorBidi"/>
          <w:color w:val="auto"/>
        </w:rPr>
        <w:t xml:space="preserve"> </w:t>
      </w:r>
      <w:r w:rsidR="006A283E" w:rsidRPr="099B0511">
        <w:rPr>
          <w:rFonts w:cstheme="minorBidi"/>
          <w:color w:val="auto"/>
        </w:rPr>
        <w:t>physical</w:t>
      </w:r>
      <w:r w:rsidR="00C614BE" w:rsidRPr="099B0511">
        <w:rPr>
          <w:rFonts w:cstheme="minorBidi"/>
          <w:color w:val="auto"/>
        </w:rPr>
        <w:t xml:space="preserve"> and </w:t>
      </w:r>
      <w:r w:rsidR="00FC7847" w:rsidRPr="099B0511">
        <w:rPr>
          <w:rFonts w:cstheme="minorBidi"/>
          <w:color w:val="auto"/>
        </w:rPr>
        <w:t>digital</w:t>
      </w:r>
      <w:r w:rsidR="006A283E" w:rsidRPr="099B0511">
        <w:rPr>
          <w:rFonts w:cstheme="minorBidi"/>
          <w:color w:val="auto"/>
        </w:rPr>
        <w:t xml:space="preserve"> i</w:t>
      </w:r>
      <w:r w:rsidR="00C614BE" w:rsidRPr="099B0511">
        <w:rPr>
          <w:rFonts w:cstheme="minorBidi"/>
        </w:rPr>
        <w:t>nterpretation</w:t>
      </w:r>
      <w:r w:rsidR="008F3281" w:rsidRPr="099B0511">
        <w:rPr>
          <w:rFonts w:cstheme="minorBidi"/>
        </w:rPr>
        <w:t>,</w:t>
      </w:r>
      <w:r w:rsidR="00C614BE" w:rsidRPr="099B0511">
        <w:rPr>
          <w:rFonts w:cstheme="minorBidi"/>
        </w:rPr>
        <w:t xml:space="preserve"> </w:t>
      </w:r>
      <w:r w:rsidR="006A283E" w:rsidRPr="099B0511">
        <w:rPr>
          <w:rFonts w:cstheme="minorBidi"/>
        </w:rPr>
        <w:t>providing different costed options to produce a</w:t>
      </w:r>
      <w:r w:rsidR="00214F0B" w:rsidRPr="099B0511">
        <w:rPr>
          <w:rFonts w:cstheme="minorBidi"/>
        </w:rPr>
        <w:t>n</w:t>
      </w:r>
      <w:r w:rsidR="006A283E" w:rsidRPr="099B0511">
        <w:rPr>
          <w:rFonts w:cstheme="minorBidi"/>
        </w:rPr>
        <w:t xml:space="preserve"> interpretation master plan for the Great Fen. </w:t>
      </w:r>
      <w:r w:rsidRPr="099B0511">
        <w:rPr>
          <w:rFonts w:cstheme="minorBidi"/>
        </w:rPr>
        <w:t xml:space="preserve"> A costed response to this brief itemi</w:t>
      </w:r>
      <w:r w:rsidR="42DC191E" w:rsidRPr="099B0511">
        <w:rPr>
          <w:rFonts w:cstheme="minorBidi"/>
        </w:rPr>
        <w:t>s</w:t>
      </w:r>
      <w:r w:rsidRPr="099B0511">
        <w:rPr>
          <w:rFonts w:cstheme="minorBidi"/>
        </w:rPr>
        <w:t>ing the work elements outlined below is sought, together with any other supporting material respondents deem helpful.</w:t>
      </w:r>
    </w:p>
    <w:p w14:paraId="36754906" w14:textId="77777777" w:rsidR="00185C29" w:rsidRDefault="00185C29" w:rsidP="4E2464A9">
      <w:pPr>
        <w:pStyle w:val="Default"/>
        <w:spacing w:line="276" w:lineRule="auto"/>
        <w:rPr>
          <w:rFonts w:cstheme="minorBidi"/>
        </w:rPr>
      </w:pPr>
    </w:p>
    <w:p w14:paraId="4C7F3462" w14:textId="06DC83ED" w:rsidR="00185C29" w:rsidRPr="00C950BA" w:rsidRDefault="00185C29" w:rsidP="4E2464A9">
      <w:pPr>
        <w:pStyle w:val="Default"/>
        <w:spacing w:line="276" w:lineRule="auto"/>
        <w:rPr>
          <w:rFonts w:asciiTheme="minorHAnsi" w:hAnsiTheme="minorHAnsi" w:cstheme="minorBidi"/>
          <w:color w:val="5B9BD5" w:themeColor="accent1"/>
        </w:rPr>
      </w:pPr>
      <w:r w:rsidRPr="4E2464A9">
        <w:rPr>
          <w:rFonts w:asciiTheme="minorHAnsi" w:hAnsiTheme="minorHAnsi" w:cstheme="minorBidi"/>
          <w:b/>
          <w:bCs/>
        </w:rPr>
        <w:t>Timeline for consultancy:</w:t>
      </w:r>
      <w:r w:rsidR="00EE679C" w:rsidRPr="4E2464A9">
        <w:rPr>
          <w:rFonts w:asciiTheme="minorHAnsi" w:hAnsiTheme="minorHAnsi" w:cstheme="minorBidi"/>
          <w:b/>
          <w:bCs/>
        </w:rPr>
        <w:t xml:space="preserve"> </w:t>
      </w:r>
      <w:r w:rsidR="00C075BF" w:rsidRPr="4E2464A9">
        <w:rPr>
          <w:rFonts w:asciiTheme="minorHAnsi" w:hAnsiTheme="minorHAnsi" w:cstheme="minorBidi"/>
        </w:rPr>
        <w:t>Monday</w:t>
      </w:r>
      <w:r w:rsidR="00C075BF" w:rsidRPr="4E2464A9">
        <w:rPr>
          <w:rFonts w:asciiTheme="minorHAnsi" w:hAnsiTheme="minorHAnsi" w:cstheme="minorBidi"/>
          <w:b/>
          <w:bCs/>
        </w:rPr>
        <w:t xml:space="preserve"> </w:t>
      </w:r>
      <w:r w:rsidR="00C075BF" w:rsidRPr="4E2464A9">
        <w:rPr>
          <w:rFonts w:asciiTheme="minorHAnsi" w:hAnsiTheme="minorHAnsi" w:cstheme="minorBidi"/>
        </w:rPr>
        <w:t>4th</w:t>
      </w:r>
      <w:r w:rsidR="00942B76" w:rsidRPr="4E2464A9">
        <w:rPr>
          <w:rFonts w:asciiTheme="minorHAnsi" w:hAnsiTheme="minorHAnsi" w:cstheme="minorBidi"/>
        </w:rPr>
        <w:t xml:space="preserve"> </w:t>
      </w:r>
      <w:r w:rsidR="00942B76" w:rsidRPr="4E2464A9">
        <w:rPr>
          <w:rFonts w:asciiTheme="minorHAnsi" w:hAnsiTheme="minorHAnsi" w:cstheme="minorBidi"/>
          <w:color w:val="auto"/>
        </w:rPr>
        <w:t xml:space="preserve">May to </w:t>
      </w:r>
      <w:r w:rsidR="00C075BF" w:rsidRPr="4E2464A9">
        <w:rPr>
          <w:rFonts w:asciiTheme="minorHAnsi" w:hAnsiTheme="minorHAnsi" w:cstheme="minorBidi"/>
          <w:color w:val="auto"/>
        </w:rPr>
        <w:t xml:space="preserve">Friday </w:t>
      </w:r>
      <w:r w:rsidR="005E32D3" w:rsidRPr="4E2464A9">
        <w:rPr>
          <w:rFonts w:asciiTheme="minorHAnsi" w:hAnsiTheme="minorHAnsi" w:cstheme="minorBidi"/>
          <w:color w:val="auto"/>
        </w:rPr>
        <w:t>30</w:t>
      </w:r>
      <w:r w:rsidR="00C075BF" w:rsidRPr="4E2464A9">
        <w:rPr>
          <w:rFonts w:asciiTheme="minorHAnsi" w:hAnsiTheme="minorHAnsi" w:cstheme="minorBidi"/>
          <w:color w:val="auto"/>
        </w:rPr>
        <w:t>th</w:t>
      </w:r>
      <w:r w:rsidR="00942B76" w:rsidRPr="4E2464A9">
        <w:rPr>
          <w:rFonts w:asciiTheme="minorHAnsi" w:hAnsiTheme="minorHAnsi" w:cstheme="minorBidi"/>
          <w:color w:val="auto"/>
        </w:rPr>
        <w:t xml:space="preserve"> October 2026 </w:t>
      </w:r>
      <w:r w:rsidR="007172BC" w:rsidRPr="4E2464A9">
        <w:rPr>
          <w:rFonts w:asciiTheme="minorHAnsi" w:hAnsiTheme="minorHAnsi" w:cstheme="minorBidi"/>
          <w:color w:val="auto"/>
        </w:rPr>
        <w:t>(</w:t>
      </w:r>
      <w:r w:rsidR="008A36C7" w:rsidRPr="4E2464A9">
        <w:rPr>
          <w:rFonts w:asciiTheme="minorHAnsi" w:hAnsiTheme="minorHAnsi" w:cstheme="minorBidi"/>
          <w:color w:val="auto"/>
        </w:rPr>
        <w:t xml:space="preserve">6 </w:t>
      </w:r>
      <w:r w:rsidR="007172BC" w:rsidRPr="4E2464A9">
        <w:rPr>
          <w:rFonts w:asciiTheme="minorHAnsi" w:hAnsiTheme="minorHAnsi" w:cstheme="minorBidi"/>
          <w:color w:val="auto"/>
        </w:rPr>
        <w:t>month</w:t>
      </w:r>
      <w:r w:rsidR="00D631B5" w:rsidRPr="4E2464A9">
        <w:rPr>
          <w:rFonts w:asciiTheme="minorHAnsi" w:hAnsiTheme="minorHAnsi" w:cstheme="minorBidi"/>
          <w:color w:val="auto"/>
        </w:rPr>
        <w:t>s contract period).</w:t>
      </w:r>
    </w:p>
    <w:p w14:paraId="6C0D0AD7" w14:textId="77777777" w:rsidR="00097DD7" w:rsidRDefault="00097DD7" w:rsidP="4E2464A9">
      <w:pPr>
        <w:suppressAutoHyphens/>
        <w:autoSpaceDE w:val="0"/>
        <w:autoSpaceDN w:val="0"/>
        <w:spacing w:after="0" w:line="276" w:lineRule="auto"/>
        <w:textAlignment w:val="baseline"/>
        <w:rPr>
          <w:rFonts w:eastAsia="Calibri"/>
          <w:b/>
          <w:bCs/>
          <w:color w:val="000000"/>
          <w:sz w:val="24"/>
          <w:szCs w:val="24"/>
        </w:rPr>
      </w:pPr>
    </w:p>
    <w:p w14:paraId="7E5171C0" w14:textId="7F7CA684" w:rsidR="00DD2336" w:rsidRDefault="00920BE9" w:rsidP="4E2464A9">
      <w:pPr>
        <w:suppressAutoHyphens/>
        <w:autoSpaceDE w:val="0"/>
        <w:autoSpaceDN w:val="0"/>
        <w:spacing w:after="0" w:line="276" w:lineRule="auto"/>
        <w:textAlignment w:val="baseline"/>
        <w:rPr>
          <w:rFonts w:eastAsia="Calibri"/>
          <w:b/>
          <w:bCs/>
          <w:color w:val="000000"/>
          <w:sz w:val="24"/>
          <w:szCs w:val="24"/>
        </w:rPr>
      </w:pPr>
      <w:r w:rsidRPr="4E2464A9">
        <w:rPr>
          <w:rFonts w:eastAsia="Calibri"/>
          <w:b/>
          <w:bCs/>
          <w:color w:val="000000" w:themeColor="text1"/>
          <w:sz w:val="24"/>
          <w:szCs w:val="24"/>
        </w:rPr>
        <w:t xml:space="preserve">Great Fen </w:t>
      </w:r>
      <w:r w:rsidR="00DB3387" w:rsidRPr="4E2464A9">
        <w:rPr>
          <w:rFonts w:eastAsia="Calibri"/>
          <w:b/>
          <w:bCs/>
          <w:color w:val="000000" w:themeColor="text1"/>
          <w:sz w:val="24"/>
          <w:szCs w:val="24"/>
        </w:rPr>
        <w:t xml:space="preserve">Vision </w:t>
      </w:r>
      <w:r w:rsidRPr="4E2464A9">
        <w:rPr>
          <w:rFonts w:eastAsia="Calibri"/>
          <w:b/>
          <w:bCs/>
          <w:color w:val="000000" w:themeColor="text1"/>
          <w:sz w:val="24"/>
          <w:szCs w:val="24"/>
        </w:rPr>
        <w:t>o</w:t>
      </w:r>
      <w:r w:rsidR="00185C29" w:rsidRPr="4E2464A9">
        <w:rPr>
          <w:rFonts w:eastAsia="Calibri"/>
          <w:b/>
          <w:bCs/>
          <w:color w:val="000000" w:themeColor="text1"/>
          <w:sz w:val="24"/>
          <w:szCs w:val="24"/>
        </w:rPr>
        <w:t>verview</w:t>
      </w:r>
      <w:r w:rsidR="00E578FE" w:rsidRPr="4E2464A9">
        <w:rPr>
          <w:rFonts w:eastAsia="Calibri"/>
          <w:b/>
          <w:bCs/>
          <w:color w:val="000000" w:themeColor="text1"/>
          <w:sz w:val="24"/>
          <w:szCs w:val="24"/>
        </w:rPr>
        <w:t xml:space="preserve"> and background</w:t>
      </w:r>
    </w:p>
    <w:p w14:paraId="338E5E6E" w14:textId="69843DA6" w:rsidR="005F74C1" w:rsidRPr="0057763B" w:rsidRDefault="00D631B5" w:rsidP="4E2464A9">
      <w:pPr>
        <w:suppressAutoHyphens/>
        <w:autoSpaceDE w:val="0"/>
        <w:autoSpaceDN w:val="0"/>
        <w:spacing w:after="0" w:line="276" w:lineRule="auto"/>
        <w:textAlignment w:val="baseline"/>
        <w:rPr>
          <w:rFonts w:eastAsia="Calibri"/>
          <w:color w:val="000000"/>
          <w:sz w:val="24"/>
          <w:szCs w:val="24"/>
        </w:rPr>
      </w:pPr>
      <w:r w:rsidRPr="4E2464A9">
        <w:rPr>
          <w:rFonts w:eastAsia="Calibri"/>
          <w:color w:val="000000" w:themeColor="text1"/>
          <w:sz w:val="24"/>
          <w:szCs w:val="24"/>
        </w:rPr>
        <w:t>See end of document</w:t>
      </w:r>
    </w:p>
    <w:p w14:paraId="02B6538C" w14:textId="77777777" w:rsidR="0057763B" w:rsidRDefault="0057763B" w:rsidP="4E2464A9">
      <w:pPr>
        <w:suppressAutoHyphens/>
        <w:autoSpaceDE w:val="0"/>
        <w:autoSpaceDN w:val="0"/>
        <w:spacing w:after="0" w:line="276" w:lineRule="auto"/>
        <w:textAlignment w:val="baseline"/>
        <w:rPr>
          <w:rFonts w:eastAsia="Calibri"/>
          <w:b/>
          <w:bCs/>
          <w:color w:val="000000"/>
          <w:sz w:val="24"/>
          <w:szCs w:val="24"/>
        </w:rPr>
      </w:pPr>
    </w:p>
    <w:p w14:paraId="6540B51C" w14:textId="0236931C" w:rsidR="00D072EB" w:rsidRPr="00675B7A" w:rsidRDefault="00D072EB" w:rsidP="4E2464A9">
      <w:pPr>
        <w:suppressAutoHyphens/>
        <w:autoSpaceDE w:val="0"/>
        <w:autoSpaceDN w:val="0"/>
        <w:spacing w:after="0" w:line="276" w:lineRule="auto"/>
        <w:textAlignment w:val="baseline"/>
        <w:rPr>
          <w:rFonts w:eastAsia="Calibri"/>
          <w:color w:val="000000"/>
          <w:sz w:val="24"/>
          <w:szCs w:val="24"/>
        </w:rPr>
      </w:pPr>
      <w:r w:rsidRPr="4E2464A9">
        <w:rPr>
          <w:rFonts w:eastAsia="Calibri"/>
          <w:b/>
          <w:bCs/>
          <w:color w:val="000000" w:themeColor="text1"/>
          <w:sz w:val="24"/>
          <w:szCs w:val="24"/>
        </w:rPr>
        <w:t>Peatland Progress</w:t>
      </w:r>
    </w:p>
    <w:p w14:paraId="59C630C9" w14:textId="79EB7D4E" w:rsidR="00D072EB" w:rsidRPr="00691F08" w:rsidRDefault="00D072EB" w:rsidP="4E2464A9">
      <w:pPr>
        <w:suppressAutoHyphens/>
        <w:autoSpaceDE w:val="0"/>
        <w:autoSpaceDN w:val="0"/>
        <w:spacing w:after="0" w:line="276" w:lineRule="auto"/>
        <w:textAlignment w:val="baseline"/>
        <w:rPr>
          <w:rFonts w:eastAsia="Calibri"/>
          <w:b/>
          <w:bCs/>
          <w:color w:val="000000"/>
          <w:sz w:val="24"/>
          <w:szCs w:val="24"/>
        </w:rPr>
      </w:pPr>
      <w:r w:rsidRPr="4E2464A9">
        <w:rPr>
          <w:rFonts w:eastAsia="Calibri"/>
          <w:color w:val="000000" w:themeColor="text1"/>
          <w:sz w:val="24"/>
          <w:szCs w:val="24"/>
        </w:rPr>
        <w:t>The WTBCN Great Fen now seeks applications from consultants to support</w:t>
      </w:r>
      <w:r w:rsidRPr="4E2464A9">
        <w:rPr>
          <w:rFonts w:eastAsia="Calibri"/>
          <w:b/>
          <w:bCs/>
          <w:color w:val="000000" w:themeColor="text1"/>
          <w:sz w:val="24"/>
          <w:szCs w:val="24"/>
        </w:rPr>
        <w:t xml:space="preserve"> the Delivery stage 2023-2027 </w:t>
      </w:r>
      <w:r w:rsidRPr="4E2464A9">
        <w:rPr>
          <w:rFonts w:eastAsia="Calibri"/>
          <w:color w:val="000000" w:themeColor="text1"/>
          <w:sz w:val="24"/>
          <w:szCs w:val="24"/>
        </w:rPr>
        <w:t xml:space="preserve">of </w:t>
      </w:r>
      <w:r w:rsidRPr="4E2464A9">
        <w:rPr>
          <w:rFonts w:eastAsia="Calibri"/>
          <w:b/>
          <w:bCs/>
          <w:color w:val="000000" w:themeColor="text1"/>
          <w:sz w:val="24"/>
          <w:szCs w:val="24"/>
        </w:rPr>
        <w:t xml:space="preserve">Peatland Progress.  </w:t>
      </w:r>
      <w:r w:rsidR="00691F08" w:rsidRPr="4E2464A9">
        <w:rPr>
          <w:rFonts w:eastAsia="Calibri"/>
          <w:color w:val="000000" w:themeColor="text1"/>
          <w:sz w:val="24"/>
          <w:szCs w:val="24"/>
        </w:rPr>
        <w:t>C</w:t>
      </w:r>
      <w:r w:rsidRPr="4E2464A9">
        <w:rPr>
          <w:rFonts w:eastAsia="Calibri"/>
          <w:color w:val="000000" w:themeColor="text1"/>
          <w:sz w:val="24"/>
          <w:szCs w:val="24"/>
        </w:rPr>
        <w:t xml:space="preserve">onsultancy input will enable the WTBCN to build capacity, bring new skills to the WTBCN and to share expertise and learning.  </w:t>
      </w:r>
    </w:p>
    <w:p w14:paraId="334E7BE3" w14:textId="1E2ADBCD" w:rsidR="00D16A87" w:rsidRDefault="00D16A87" w:rsidP="099B0511">
      <w:pPr>
        <w:spacing w:after="0" w:line="276" w:lineRule="auto"/>
        <w:rPr>
          <w:rFonts w:eastAsia="Calibri"/>
          <w:color w:val="000000" w:themeColor="text1"/>
          <w:sz w:val="24"/>
          <w:szCs w:val="24"/>
        </w:rPr>
      </w:pPr>
    </w:p>
    <w:p w14:paraId="3DBBE130" w14:textId="08A81586" w:rsidR="00D072EB" w:rsidRDefault="00D072EB" w:rsidP="4E2464A9">
      <w:pPr>
        <w:spacing w:line="276" w:lineRule="auto"/>
        <w:rPr>
          <w:b/>
          <w:bCs/>
          <w:sz w:val="24"/>
          <w:szCs w:val="24"/>
        </w:rPr>
      </w:pPr>
      <w:r w:rsidRPr="4E2464A9">
        <w:rPr>
          <w:b/>
          <w:bCs/>
          <w:sz w:val="24"/>
          <w:szCs w:val="24"/>
        </w:rPr>
        <w:t>The need</w:t>
      </w:r>
    </w:p>
    <w:p w14:paraId="2D73F191" w14:textId="5BE53D3F" w:rsidR="00CE1865" w:rsidRDefault="00EB3A3B" w:rsidP="4E2464A9">
      <w:pPr>
        <w:spacing w:line="276" w:lineRule="auto"/>
        <w:rPr>
          <w:sz w:val="24"/>
          <w:szCs w:val="24"/>
        </w:rPr>
      </w:pPr>
      <w:r w:rsidRPr="7AE92507">
        <w:rPr>
          <w:sz w:val="24"/>
          <w:szCs w:val="24"/>
        </w:rPr>
        <w:t xml:space="preserve">We wish to recruit </w:t>
      </w:r>
      <w:r w:rsidR="00D16A87" w:rsidRPr="7AE92507">
        <w:rPr>
          <w:sz w:val="24"/>
          <w:szCs w:val="24"/>
        </w:rPr>
        <w:t>a consultant</w:t>
      </w:r>
      <w:r w:rsidRPr="7AE92507">
        <w:rPr>
          <w:sz w:val="24"/>
          <w:szCs w:val="24"/>
        </w:rPr>
        <w:t xml:space="preserve"> to carry </w:t>
      </w:r>
      <w:r w:rsidR="00BF2E19" w:rsidRPr="7AE92507">
        <w:rPr>
          <w:sz w:val="24"/>
          <w:szCs w:val="24"/>
        </w:rPr>
        <w:t>out a</w:t>
      </w:r>
      <w:r w:rsidR="00D55892" w:rsidRPr="7AE92507">
        <w:rPr>
          <w:sz w:val="24"/>
          <w:szCs w:val="24"/>
        </w:rPr>
        <w:t xml:space="preserve"> comprehensive </w:t>
      </w:r>
      <w:r w:rsidR="00BF49D9" w:rsidRPr="7AE92507">
        <w:rPr>
          <w:sz w:val="24"/>
          <w:szCs w:val="24"/>
        </w:rPr>
        <w:t>review of the physical and digital interpretation of</w:t>
      </w:r>
      <w:r w:rsidR="000E15FB" w:rsidRPr="7AE92507">
        <w:rPr>
          <w:sz w:val="24"/>
          <w:szCs w:val="24"/>
        </w:rPr>
        <w:t xml:space="preserve"> the</w:t>
      </w:r>
      <w:r w:rsidRPr="7AE92507">
        <w:rPr>
          <w:sz w:val="24"/>
          <w:szCs w:val="24"/>
        </w:rPr>
        <w:t xml:space="preserve"> Great Fen, </w:t>
      </w:r>
      <w:r w:rsidR="1A79229F" w:rsidRPr="7AE92507">
        <w:rPr>
          <w:sz w:val="24"/>
          <w:szCs w:val="24"/>
        </w:rPr>
        <w:t>to</w:t>
      </w:r>
      <w:r w:rsidRPr="7AE92507">
        <w:rPr>
          <w:sz w:val="24"/>
          <w:szCs w:val="24"/>
        </w:rPr>
        <w:t xml:space="preserve"> </w:t>
      </w:r>
      <w:r w:rsidR="00BF49D9" w:rsidRPr="7AE92507">
        <w:rPr>
          <w:sz w:val="24"/>
          <w:szCs w:val="24"/>
        </w:rPr>
        <w:t>produce a</w:t>
      </w:r>
      <w:r w:rsidR="000E2A6B" w:rsidRPr="7AE92507">
        <w:rPr>
          <w:sz w:val="24"/>
          <w:szCs w:val="24"/>
        </w:rPr>
        <w:t>n</w:t>
      </w:r>
      <w:r w:rsidR="00BF49D9" w:rsidRPr="7AE92507">
        <w:rPr>
          <w:sz w:val="24"/>
          <w:szCs w:val="24"/>
        </w:rPr>
        <w:t xml:space="preserve"> </w:t>
      </w:r>
      <w:r w:rsidR="00EF722D" w:rsidRPr="7AE92507">
        <w:rPr>
          <w:sz w:val="24"/>
          <w:szCs w:val="24"/>
        </w:rPr>
        <w:t xml:space="preserve">interpretation </w:t>
      </w:r>
      <w:r w:rsidR="00BF49D9" w:rsidRPr="7AE92507">
        <w:rPr>
          <w:sz w:val="24"/>
          <w:szCs w:val="24"/>
        </w:rPr>
        <w:t xml:space="preserve">plan to direct the future course of the project. The plan will outline interpretation options on a priority basis and introduce new perspectives and ideas </w:t>
      </w:r>
      <w:r w:rsidR="007021FE" w:rsidRPr="7AE92507">
        <w:rPr>
          <w:sz w:val="24"/>
          <w:szCs w:val="24"/>
        </w:rPr>
        <w:t>about how to</w:t>
      </w:r>
      <w:r w:rsidR="00BF49D9" w:rsidRPr="7AE92507">
        <w:rPr>
          <w:sz w:val="24"/>
          <w:szCs w:val="24"/>
        </w:rPr>
        <w:t xml:space="preserve"> disseminate our message to the wider world. We </w:t>
      </w:r>
      <w:r w:rsidR="00EF722D" w:rsidRPr="7AE92507">
        <w:rPr>
          <w:sz w:val="24"/>
          <w:szCs w:val="24"/>
        </w:rPr>
        <w:t>have already</w:t>
      </w:r>
      <w:r w:rsidR="00BF49D9" w:rsidRPr="7AE92507">
        <w:rPr>
          <w:sz w:val="24"/>
          <w:szCs w:val="24"/>
        </w:rPr>
        <w:t xml:space="preserve"> produced an access audit</w:t>
      </w:r>
      <w:r w:rsidR="391B95AB" w:rsidRPr="7AE92507">
        <w:rPr>
          <w:sz w:val="24"/>
          <w:szCs w:val="24"/>
        </w:rPr>
        <w:t xml:space="preserve"> report,</w:t>
      </w:r>
      <w:r w:rsidR="00BF49D9" w:rsidRPr="7AE92507">
        <w:rPr>
          <w:sz w:val="24"/>
          <w:szCs w:val="24"/>
        </w:rPr>
        <w:t xml:space="preserve"> which </w:t>
      </w:r>
      <w:r w:rsidR="00EF722D" w:rsidRPr="7AE92507">
        <w:rPr>
          <w:sz w:val="24"/>
          <w:szCs w:val="24"/>
        </w:rPr>
        <w:t>has</w:t>
      </w:r>
      <w:r w:rsidR="00BF49D9" w:rsidRPr="7AE92507">
        <w:rPr>
          <w:sz w:val="24"/>
          <w:szCs w:val="24"/>
        </w:rPr>
        <w:t xml:space="preserve"> outlined areas to be address</w:t>
      </w:r>
      <w:r w:rsidR="00CE1865" w:rsidRPr="7AE92507">
        <w:rPr>
          <w:sz w:val="24"/>
          <w:szCs w:val="24"/>
        </w:rPr>
        <w:t>ed</w:t>
      </w:r>
      <w:r w:rsidR="00BF49D9" w:rsidRPr="7AE92507">
        <w:rPr>
          <w:sz w:val="24"/>
          <w:szCs w:val="24"/>
        </w:rPr>
        <w:t xml:space="preserve"> for </w:t>
      </w:r>
      <w:r w:rsidR="00197257" w:rsidRPr="7AE92507">
        <w:rPr>
          <w:sz w:val="24"/>
          <w:szCs w:val="24"/>
        </w:rPr>
        <w:t>accessibility</w:t>
      </w:r>
      <w:r w:rsidR="00CE1865" w:rsidRPr="7AE92507">
        <w:rPr>
          <w:sz w:val="24"/>
          <w:szCs w:val="24"/>
        </w:rPr>
        <w:t xml:space="preserve"> to all</w:t>
      </w:r>
      <w:r w:rsidR="00197257" w:rsidRPr="7AE92507">
        <w:rPr>
          <w:sz w:val="24"/>
          <w:szCs w:val="24"/>
        </w:rPr>
        <w:t>,</w:t>
      </w:r>
      <w:r w:rsidR="00BF49D9" w:rsidRPr="7AE92507">
        <w:rPr>
          <w:sz w:val="24"/>
          <w:szCs w:val="24"/>
        </w:rPr>
        <w:t xml:space="preserve"> </w:t>
      </w:r>
      <w:r w:rsidR="002E575E" w:rsidRPr="7AE92507">
        <w:rPr>
          <w:sz w:val="24"/>
          <w:szCs w:val="24"/>
        </w:rPr>
        <w:t>considering</w:t>
      </w:r>
      <w:r w:rsidR="00CE1865" w:rsidRPr="7AE92507">
        <w:rPr>
          <w:sz w:val="24"/>
          <w:szCs w:val="24"/>
        </w:rPr>
        <w:t xml:space="preserve"> physical, cognitive and sensory</w:t>
      </w:r>
      <w:r w:rsidR="003E39E1" w:rsidRPr="7AE92507">
        <w:rPr>
          <w:sz w:val="24"/>
          <w:szCs w:val="24"/>
        </w:rPr>
        <w:t xml:space="preserve"> issues</w:t>
      </w:r>
      <w:r w:rsidR="00CE1865" w:rsidRPr="7AE92507">
        <w:rPr>
          <w:sz w:val="24"/>
          <w:szCs w:val="24"/>
        </w:rPr>
        <w:t xml:space="preserve">, </w:t>
      </w:r>
      <w:r w:rsidR="003E39E1" w:rsidRPr="7AE92507">
        <w:rPr>
          <w:sz w:val="24"/>
          <w:szCs w:val="24"/>
        </w:rPr>
        <w:t>and</w:t>
      </w:r>
      <w:r w:rsidR="00CE1865" w:rsidRPr="7AE92507">
        <w:rPr>
          <w:sz w:val="24"/>
          <w:szCs w:val="24"/>
        </w:rPr>
        <w:t xml:space="preserve"> t</w:t>
      </w:r>
      <w:r w:rsidR="00BF49D9" w:rsidRPr="7AE92507">
        <w:rPr>
          <w:sz w:val="24"/>
          <w:szCs w:val="24"/>
        </w:rPr>
        <w:t>he Interpretation Consultant will b</w:t>
      </w:r>
      <w:r w:rsidR="003E39E1" w:rsidRPr="7AE92507">
        <w:rPr>
          <w:sz w:val="24"/>
          <w:szCs w:val="24"/>
        </w:rPr>
        <w:t>uild on this to</w:t>
      </w:r>
      <w:r w:rsidR="00FD6F90" w:rsidRPr="7AE92507">
        <w:rPr>
          <w:sz w:val="24"/>
          <w:szCs w:val="24"/>
        </w:rPr>
        <w:t xml:space="preserve"> give</w:t>
      </w:r>
      <w:r w:rsidR="00BF49D9" w:rsidRPr="7AE92507">
        <w:rPr>
          <w:sz w:val="24"/>
          <w:szCs w:val="24"/>
        </w:rPr>
        <w:t xml:space="preserve"> detail of interpretation </w:t>
      </w:r>
      <w:r w:rsidR="00FD6F90" w:rsidRPr="7AE92507">
        <w:rPr>
          <w:sz w:val="24"/>
          <w:szCs w:val="24"/>
        </w:rPr>
        <w:t xml:space="preserve">that we </w:t>
      </w:r>
      <w:r w:rsidR="00BF49D9" w:rsidRPr="7AE92507">
        <w:rPr>
          <w:sz w:val="24"/>
          <w:szCs w:val="24"/>
        </w:rPr>
        <w:t>can develop over the life of the project</w:t>
      </w:r>
      <w:r w:rsidR="003913B2" w:rsidRPr="7AE92507">
        <w:rPr>
          <w:sz w:val="24"/>
          <w:szCs w:val="24"/>
        </w:rPr>
        <w:t xml:space="preserve"> and beyond.</w:t>
      </w:r>
      <w:r w:rsidR="00BF49D9" w:rsidRPr="7AE92507">
        <w:rPr>
          <w:sz w:val="24"/>
          <w:szCs w:val="24"/>
        </w:rPr>
        <w:t xml:space="preserve">  </w:t>
      </w:r>
    </w:p>
    <w:p w14:paraId="5666B580" w14:textId="51859DFE" w:rsidR="008245BC" w:rsidRDefault="00871601" w:rsidP="4E2464A9">
      <w:pPr>
        <w:spacing w:line="276" w:lineRule="auto"/>
        <w:rPr>
          <w:sz w:val="24"/>
          <w:szCs w:val="24"/>
        </w:rPr>
      </w:pPr>
      <w:r w:rsidRPr="4E2464A9">
        <w:rPr>
          <w:sz w:val="24"/>
          <w:szCs w:val="24"/>
        </w:rPr>
        <w:t xml:space="preserve">As well as integrating the access audit findings, </w:t>
      </w:r>
      <w:r w:rsidR="000E4A99" w:rsidRPr="4E2464A9">
        <w:rPr>
          <w:sz w:val="24"/>
          <w:szCs w:val="24"/>
        </w:rPr>
        <w:t xml:space="preserve">the interpretation plan </w:t>
      </w:r>
      <w:r w:rsidR="00494E93" w:rsidRPr="4E2464A9">
        <w:rPr>
          <w:sz w:val="24"/>
          <w:szCs w:val="24"/>
        </w:rPr>
        <w:t xml:space="preserve">produced in response to this brief </w:t>
      </w:r>
      <w:r w:rsidR="000E4A99" w:rsidRPr="4E2464A9">
        <w:rPr>
          <w:sz w:val="24"/>
          <w:szCs w:val="24"/>
        </w:rPr>
        <w:t xml:space="preserve">should also </w:t>
      </w:r>
      <w:r w:rsidR="00C22D53" w:rsidRPr="4E2464A9">
        <w:rPr>
          <w:sz w:val="24"/>
          <w:szCs w:val="24"/>
        </w:rPr>
        <w:t xml:space="preserve">be </w:t>
      </w:r>
      <w:r w:rsidR="00CE2316" w:rsidRPr="4E2464A9">
        <w:rPr>
          <w:sz w:val="24"/>
          <w:szCs w:val="24"/>
        </w:rPr>
        <w:t>in line</w:t>
      </w:r>
      <w:r w:rsidR="00C22D53" w:rsidRPr="4E2464A9">
        <w:rPr>
          <w:sz w:val="24"/>
          <w:szCs w:val="24"/>
        </w:rPr>
        <w:t xml:space="preserve"> with</w:t>
      </w:r>
      <w:r w:rsidR="00CE2316" w:rsidRPr="4E2464A9">
        <w:rPr>
          <w:sz w:val="24"/>
          <w:szCs w:val="24"/>
        </w:rPr>
        <w:t>,</w:t>
      </w:r>
      <w:r w:rsidR="00C22D53" w:rsidRPr="4E2464A9">
        <w:rPr>
          <w:sz w:val="24"/>
          <w:szCs w:val="24"/>
        </w:rPr>
        <w:t xml:space="preserve"> and complementary to the the WTBCN </w:t>
      </w:r>
      <w:r w:rsidR="00CE2316" w:rsidRPr="4E2464A9">
        <w:rPr>
          <w:sz w:val="24"/>
          <w:szCs w:val="24"/>
        </w:rPr>
        <w:t>I</w:t>
      </w:r>
      <w:r w:rsidR="00C22D53" w:rsidRPr="4E2464A9">
        <w:rPr>
          <w:sz w:val="24"/>
          <w:szCs w:val="24"/>
        </w:rPr>
        <w:t xml:space="preserve">nterpretation </w:t>
      </w:r>
      <w:r w:rsidR="00CE2316" w:rsidRPr="4E2464A9">
        <w:rPr>
          <w:sz w:val="24"/>
          <w:szCs w:val="24"/>
        </w:rPr>
        <w:t>A</w:t>
      </w:r>
      <w:r w:rsidR="00C22D53" w:rsidRPr="4E2464A9">
        <w:rPr>
          <w:sz w:val="24"/>
          <w:szCs w:val="24"/>
        </w:rPr>
        <w:t xml:space="preserve">ccess </w:t>
      </w:r>
      <w:r w:rsidR="00CE2316" w:rsidRPr="4E2464A9">
        <w:rPr>
          <w:sz w:val="24"/>
          <w:szCs w:val="24"/>
        </w:rPr>
        <w:t>P</w:t>
      </w:r>
      <w:r w:rsidR="00C22D53" w:rsidRPr="4E2464A9">
        <w:rPr>
          <w:sz w:val="24"/>
          <w:szCs w:val="24"/>
        </w:rPr>
        <w:t>lan</w:t>
      </w:r>
      <w:r w:rsidR="008245BC" w:rsidRPr="4E2464A9">
        <w:rPr>
          <w:sz w:val="24"/>
          <w:szCs w:val="24"/>
        </w:rPr>
        <w:t xml:space="preserve"> (or offer enhancements to it).</w:t>
      </w:r>
    </w:p>
    <w:p w14:paraId="704FE25E" w14:textId="7DBABCAE" w:rsidR="00CE1865" w:rsidRDefault="00C31863" w:rsidP="4E2464A9">
      <w:pPr>
        <w:spacing w:line="276" w:lineRule="auto"/>
        <w:rPr>
          <w:sz w:val="24"/>
          <w:szCs w:val="24"/>
        </w:rPr>
      </w:pPr>
      <w:r w:rsidRPr="7AE92507">
        <w:rPr>
          <w:sz w:val="24"/>
          <w:szCs w:val="24"/>
        </w:rPr>
        <w:t>A</w:t>
      </w:r>
      <w:r w:rsidR="00CE1865" w:rsidRPr="7AE92507">
        <w:rPr>
          <w:sz w:val="24"/>
          <w:szCs w:val="24"/>
        </w:rPr>
        <w:t xml:space="preserve"> </w:t>
      </w:r>
      <w:r w:rsidR="00EB3A3B" w:rsidRPr="7AE92507">
        <w:rPr>
          <w:sz w:val="24"/>
          <w:szCs w:val="24"/>
        </w:rPr>
        <w:t xml:space="preserve">report </w:t>
      </w:r>
      <w:r w:rsidR="00D55892" w:rsidRPr="7AE92507">
        <w:rPr>
          <w:sz w:val="24"/>
          <w:szCs w:val="24"/>
        </w:rPr>
        <w:t xml:space="preserve">with </w:t>
      </w:r>
      <w:r w:rsidR="00EF1CF9" w:rsidRPr="7AE92507">
        <w:rPr>
          <w:sz w:val="24"/>
          <w:szCs w:val="24"/>
        </w:rPr>
        <w:t xml:space="preserve">prioritised </w:t>
      </w:r>
      <w:r w:rsidR="0085747A" w:rsidRPr="7AE92507">
        <w:rPr>
          <w:sz w:val="24"/>
          <w:szCs w:val="24"/>
        </w:rPr>
        <w:t xml:space="preserve">and costed </w:t>
      </w:r>
      <w:r w:rsidR="00D55892" w:rsidRPr="7AE92507">
        <w:rPr>
          <w:sz w:val="24"/>
          <w:szCs w:val="24"/>
        </w:rPr>
        <w:t xml:space="preserve">recommendations </w:t>
      </w:r>
      <w:r w:rsidR="00EB3A3B" w:rsidRPr="7AE92507">
        <w:rPr>
          <w:sz w:val="24"/>
          <w:szCs w:val="24"/>
        </w:rPr>
        <w:t xml:space="preserve">should be produced, the main </w:t>
      </w:r>
      <w:r w:rsidR="00B24579" w:rsidRPr="7AE92507">
        <w:rPr>
          <w:sz w:val="24"/>
          <w:szCs w:val="24"/>
        </w:rPr>
        <w:t>purpose of</w:t>
      </w:r>
      <w:r w:rsidR="00EB3A3B" w:rsidRPr="7AE92507">
        <w:rPr>
          <w:sz w:val="24"/>
          <w:szCs w:val="24"/>
        </w:rPr>
        <w:t xml:space="preserve"> which is to</w:t>
      </w:r>
      <w:r w:rsidR="0048771C" w:rsidRPr="7AE92507">
        <w:rPr>
          <w:sz w:val="24"/>
          <w:szCs w:val="24"/>
        </w:rPr>
        <w:t xml:space="preserve"> support the creation of a </w:t>
      </w:r>
      <w:r w:rsidR="00650478" w:rsidRPr="7AE92507">
        <w:rPr>
          <w:sz w:val="24"/>
          <w:szCs w:val="24"/>
        </w:rPr>
        <w:t>roadmap</w:t>
      </w:r>
      <w:r w:rsidR="00006CBF" w:rsidRPr="7AE92507">
        <w:rPr>
          <w:sz w:val="24"/>
          <w:szCs w:val="24"/>
        </w:rPr>
        <w:t xml:space="preserve"> </w:t>
      </w:r>
      <w:r w:rsidR="0085747A" w:rsidRPr="7AE92507">
        <w:rPr>
          <w:sz w:val="24"/>
          <w:szCs w:val="24"/>
        </w:rPr>
        <w:t>to delivery</w:t>
      </w:r>
      <w:r w:rsidR="00911764" w:rsidRPr="7AE92507">
        <w:rPr>
          <w:sz w:val="24"/>
          <w:szCs w:val="24"/>
        </w:rPr>
        <w:t>.</w:t>
      </w:r>
      <w:r w:rsidR="55653983" w:rsidRPr="7AE92507">
        <w:rPr>
          <w:sz w:val="24"/>
          <w:szCs w:val="24"/>
        </w:rPr>
        <w:t xml:space="preserve"> </w:t>
      </w:r>
    </w:p>
    <w:p w14:paraId="0891A52A" w14:textId="5AA34FFE" w:rsidR="00EE679C" w:rsidRDefault="00EE1F75" w:rsidP="4E2464A9">
      <w:pPr>
        <w:spacing w:line="276" w:lineRule="auto"/>
        <w:rPr>
          <w:sz w:val="24"/>
          <w:szCs w:val="24"/>
        </w:rPr>
      </w:pPr>
      <w:r w:rsidRPr="7AE92507">
        <w:rPr>
          <w:sz w:val="24"/>
          <w:szCs w:val="24"/>
        </w:rPr>
        <w:t xml:space="preserve">As the Access Audit </w:t>
      </w:r>
      <w:r w:rsidR="41365E65" w:rsidRPr="7AE92507">
        <w:rPr>
          <w:sz w:val="24"/>
          <w:szCs w:val="24"/>
        </w:rPr>
        <w:t xml:space="preserve">Report </w:t>
      </w:r>
      <w:r w:rsidRPr="7AE92507">
        <w:rPr>
          <w:sz w:val="24"/>
          <w:szCs w:val="24"/>
        </w:rPr>
        <w:t>shows</w:t>
      </w:r>
      <w:r w:rsidR="2BB503E5" w:rsidRPr="7AE92507">
        <w:rPr>
          <w:sz w:val="24"/>
          <w:szCs w:val="24"/>
        </w:rPr>
        <w:t>,</w:t>
      </w:r>
      <w:r w:rsidRPr="7AE92507">
        <w:rPr>
          <w:sz w:val="24"/>
          <w:szCs w:val="24"/>
        </w:rPr>
        <w:t xml:space="preserve"> </w:t>
      </w:r>
      <w:r w:rsidR="008E3A22" w:rsidRPr="7AE92507">
        <w:rPr>
          <w:sz w:val="24"/>
          <w:szCs w:val="24"/>
        </w:rPr>
        <w:t xml:space="preserve">Great Fen has existing visitor </w:t>
      </w:r>
      <w:r w:rsidR="00CE1865" w:rsidRPr="7AE92507">
        <w:rPr>
          <w:sz w:val="24"/>
          <w:szCs w:val="24"/>
        </w:rPr>
        <w:t>interpretation</w:t>
      </w:r>
      <w:r w:rsidR="008E3A22" w:rsidRPr="7AE92507">
        <w:rPr>
          <w:sz w:val="24"/>
          <w:szCs w:val="24"/>
        </w:rPr>
        <w:t xml:space="preserve"> which should </w:t>
      </w:r>
      <w:r w:rsidR="009E3743" w:rsidRPr="7AE92507">
        <w:rPr>
          <w:sz w:val="24"/>
          <w:szCs w:val="24"/>
        </w:rPr>
        <w:t xml:space="preserve">also </w:t>
      </w:r>
      <w:r w:rsidR="008E3A22" w:rsidRPr="7AE92507">
        <w:rPr>
          <w:sz w:val="24"/>
          <w:szCs w:val="24"/>
        </w:rPr>
        <w:t xml:space="preserve">be considered </w:t>
      </w:r>
      <w:r w:rsidR="00E42FDA" w:rsidRPr="7AE92507">
        <w:rPr>
          <w:sz w:val="24"/>
          <w:szCs w:val="24"/>
        </w:rPr>
        <w:t>in the roadmap</w:t>
      </w:r>
      <w:r w:rsidR="7C38835B" w:rsidRPr="7AE92507">
        <w:rPr>
          <w:sz w:val="24"/>
          <w:szCs w:val="24"/>
        </w:rPr>
        <w:t xml:space="preserve"> </w:t>
      </w:r>
      <w:r w:rsidR="008E3A22" w:rsidRPr="7AE92507">
        <w:rPr>
          <w:sz w:val="24"/>
          <w:szCs w:val="24"/>
        </w:rPr>
        <w:t>e.g.</w:t>
      </w:r>
      <w:r w:rsidR="00CE1865" w:rsidRPr="7AE92507">
        <w:rPr>
          <w:sz w:val="24"/>
          <w:szCs w:val="24"/>
        </w:rPr>
        <w:t xml:space="preserve"> </w:t>
      </w:r>
      <w:r w:rsidR="4E9E2E31" w:rsidRPr="7AE92507">
        <w:rPr>
          <w:sz w:val="24"/>
          <w:szCs w:val="24"/>
        </w:rPr>
        <w:t>on-site</w:t>
      </w:r>
      <w:r w:rsidR="00CE1865" w:rsidRPr="7AE92507">
        <w:rPr>
          <w:sz w:val="24"/>
          <w:szCs w:val="24"/>
        </w:rPr>
        <w:t xml:space="preserve"> interpretation </w:t>
      </w:r>
      <w:r w:rsidR="00E42FDA" w:rsidRPr="7AE92507">
        <w:rPr>
          <w:sz w:val="24"/>
          <w:szCs w:val="24"/>
        </w:rPr>
        <w:t>p</w:t>
      </w:r>
      <w:r w:rsidR="001D2ED0" w:rsidRPr="7AE92507">
        <w:rPr>
          <w:sz w:val="24"/>
          <w:szCs w:val="24"/>
        </w:rPr>
        <w:t xml:space="preserve">anels </w:t>
      </w:r>
      <w:r w:rsidR="00CE1865" w:rsidRPr="7AE92507">
        <w:rPr>
          <w:sz w:val="24"/>
          <w:szCs w:val="24"/>
        </w:rPr>
        <w:t>(including in structures</w:t>
      </w:r>
      <w:r w:rsidR="002D3FA7" w:rsidRPr="7AE92507">
        <w:rPr>
          <w:sz w:val="24"/>
          <w:szCs w:val="24"/>
        </w:rPr>
        <w:t xml:space="preserve">, </w:t>
      </w:r>
      <w:r w:rsidR="00CE1865" w:rsidRPr="7AE92507">
        <w:rPr>
          <w:sz w:val="24"/>
          <w:szCs w:val="24"/>
        </w:rPr>
        <w:t>bird hides and countryside centre)</w:t>
      </w:r>
      <w:r w:rsidR="00224679" w:rsidRPr="7AE92507">
        <w:rPr>
          <w:sz w:val="24"/>
          <w:szCs w:val="24"/>
        </w:rPr>
        <w:t xml:space="preserve">, </w:t>
      </w:r>
      <w:r w:rsidR="00CE1865" w:rsidRPr="7AE92507">
        <w:rPr>
          <w:sz w:val="24"/>
          <w:szCs w:val="24"/>
        </w:rPr>
        <w:t xml:space="preserve">leaflets, </w:t>
      </w:r>
      <w:r w:rsidR="008E3A22" w:rsidRPr="7AE92507">
        <w:rPr>
          <w:sz w:val="24"/>
          <w:szCs w:val="24"/>
        </w:rPr>
        <w:t>in</w:t>
      </w:r>
      <w:r w:rsidR="00EE679C" w:rsidRPr="7AE92507">
        <w:rPr>
          <w:sz w:val="24"/>
          <w:szCs w:val="24"/>
        </w:rPr>
        <w:t>formation point</w:t>
      </w:r>
      <w:r w:rsidR="0029021C" w:rsidRPr="7AE92507">
        <w:rPr>
          <w:sz w:val="24"/>
          <w:szCs w:val="24"/>
        </w:rPr>
        <w:t>s</w:t>
      </w:r>
      <w:r w:rsidR="00EE679C" w:rsidRPr="7AE92507">
        <w:rPr>
          <w:sz w:val="24"/>
          <w:szCs w:val="24"/>
        </w:rPr>
        <w:t>, parking areas,</w:t>
      </w:r>
      <w:r w:rsidR="008E3A22" w:rsidRPr="7AE92507">
        <w:rPr>
          <w:sz w:val="24"/>
          <w:szCs w:val="24"/>
        </w:rPr>
        <w:t xml:space="preserve"> </w:t>
      </w:r>
      <w:r w:rsidR="00CE1865" w:rsidRPr="7AE92507">
        <w:rPr>
          <w:sz w:val="24"/>
          <w:szCs w:val="24"/>
        </w:rPr>
        <w:t xml:space="preserve">website, </w:t>
      </w:r>
      <w:r w:rsidR="00676451" w:rsidRPr="7AE92507">
        <w:rPr>
          <w:sz w:val="24"/>
          <w:szCs w:val="24"/>
        </w:rPr>
        <w:t xml:space="preserve">and </w:t>
      </w:r>
      <w:r w:rsidR="00CE1865" w:rsidRPr="7AE92507">
        <w:rPr>
          <w:sz w:val="24"/>
          <w:szCs w:val="24"/>
        </w:rPr>
        <w:t>social media</w:t>
      </w:r>
      <w:r w:rsidR="008E3A22" w:rsidRPr="7AE92507">
        <w:rPr>
          <w:sz w:val="24"/>
          <w:szCs w:val="24"/>
        </w:rPr>
        <w:t>.</w:t>
      </w:r>
      <w:r w:rsidR="00EE679C" w:rsidRPr="7AE92507">
        <w:rPr>
          <w:sz w:val="24"/>
          <w:szCs w:val="24"/>
        </w:rPr>
        <w:t xml:space="preserve"> </w:t>
      </w:r>
      <w:r w:rsidR="00EF7002" w:rsidRPr="7AE92507">
        <w:rPr>
          <w:sz w:val="24"/>
          <w:szCs w:val="24"/>
        </w:rPr>
        <w:t>In addition</w:t>
      </w:r>
      <w:r w:rsidR="79424941" w:rsidRPr="7AE92507">
        <w:rPr>
          <w:sz w:val="24"/>
          <w:szCs w:val="24"/>
        </w:rPr>
        <w:t xml:space="preserve">, </w:t>
      </w:r>
      <w:r w:rsidR="00D55892" w:rsidRPr="7AE92507">
        <w:rPr>
          <w:sz w:val="24"/>
          <w:szCs w:val="24"/>
        </w:rPr>
        <w:t>Peatland Progress</w:t>
      </w:r>
      <w:r w:rsidR="00EB3A3B" w:rsidRPr="7AE92507">
        <w:rPr>
          <w:sz w:val="24"/>
          <w:szCs w:val="24"/>
        </w:rPr>
        <w:t xml:space="preserve"> involves</w:t>
      </w:r>
      <w:r w:rsidR="00104C73" w:rsidRPr="7AE92507">
        <w:rPr>
          <w:sz w:val="24"/>
          <w:szCs w:val="24"/>
        </w:rPr>
        <w:t xml:space="preserve"> the</w:t>
      </w:r>
      <w:r w:rsidR="00EB3A3B" w:rsidRPr="7AE92507">
        <w:rPr>
          <w:sz w:val="24"/>
          <w:szCs w:val="24"/>
        </w:rPr>
        <w:t xml:space="preserve"> construction of a new ‘</w:t>
      </w:r>
      <w:r w:rsidR="008336EE" w:rsidRPr="7AE92507">
        <w:rPr>
          <w:sz w:val="24"/>
          <w:szCs w:val="24"/>
        </w:rPr>
        <w:t>wetland</w:t>
      </w:r>
      <w:r w:rsidR="00D072EB" w:rsidRPr="7AE92507">
        <w:rPr>
          <w:color w:val="FF0000"/>
          <w:sz w:val="24"/>
          <w:szCs w:val="24"/>
        </w:rPr>
        <w:t xml:space="preserve"> </w:t>
      </w:r>
      <w:r w:rsidR="00EB3A3B" w:rsidRPr="7AE92507">
        <w:rPr>
          <w:sz w:val="24"/>
          <w:szCs w:val="24"/>
        </w:rPr>
        <w:t xml:space="preserve">landscape in miniature’ </w:t>
      </w:r>
      <w:r w:rsidR="008E3A22" w:rsidRPr="7AE92507">
        <w:rPr>
          <w:sz w:val="24"/>
          <w:szCs w:val="24"/>
        </w:rPr>
        <w:t xml:space="preserve">at New Decoy Farm </w:t>
      </w:r>
      <w:r w:rsidR="00EB3A3B" w:rsidRPr="7AE92507">
        <w:rPr>
          <w:sz w:val="24"/>
          <w:szCs w:val="24"/>
        </w:rPr>
        <w:t>which we want to make as accessible as possible</w:t>
      </w:r>
      <w:r w:rsidR="00160D3C" w:rsidRPr="7AE92507">
        <w:rPr>
          <w:sz w:val="24"/>
          <w:szCs w:val="24"/>
        </w:rPr>
        <w:t xml:space="preserve"> through innovative interpretation which is accessible to all. </w:t>
      </w:r>
    </w:p>
    <w:p w14:paraId="73A4D9E8" w14:textId="03093E63" w:rsidR="00160D3C" w:rsidRDefault="00BF2E19" w:rsidP="4E2464A9">
      <w:pPr>
        <w:spacing w:line="276" w:lineRule="auto"/>
        <w:rPr>
          <w:sz w:val="24"/>
          <w:szCs w:val="24"/>
          <w:u w:val="single"/>
        </w:rPr>
      </w:pPr>
      <w:r w:rsidRPr="4E2464A9">
        <w:rPr>
          <w:sz w:val="24"/>
          <w:szCs w:val="24"/>
          <w:u w:val="single"/>
        </w:rPr>
        <w:t xml:space="preserve">Areas with existing </w:t>
      </w:r>
      <w:r w:rsidR="00160D3C" w:rsidRPr="4E2464A9">
        <w:rPr>
          <w:sz w:val="24"/>
          <w:szCs w:val="24"/>
          <w:u w:val="single"/>
        </w:rPr>
        <w:t xml:space="preserve">interpretation to be included in </w:t>
      </w:r>
      <w:r w:rsidR="00874BCA" w:rsidRPr="4E2464A9">
        <w:rPr>
          <w:sz w:val="24"/>
          <w:szCs w:val="24"/>
          <w:u w:val="single"/>
        </w:rPr>
        <w:t>scope</w:t>
      </w:r>
      <w:r w:rsidR="00160D3C" w:rsidRPr="4E2464A9">
        <w:rPr>
          <w:sz w:val="24"/>
          <w:szCs w:val="24"/>
          <w:u w:val="single"/>
        </w:rPr>
        <w:t xml:space="preserve">. </w:t>
      </w:r>
    </w:p>
    <w:p w14:paraId="4A6A3C66" w14:textId="5F1C39E3" w:rsidR="00893010" w:rsidRPr="00160D3C" w:rsidRDefault="00BF2E19" w:rsidP="4E2464A9">
      <w:pPr>
        <w:pStyle w:val="ListParagraph"/>
        <w:numPr>
          <w:ilvl w:val="0"/>
          <w:numId w:val="8"/>
        </w:numPr>
        <w:spacing w:line="276" w:lineRule="auto"/>
        <w:rPr>
          <w:sz w:val="24"/>
          <w:szCs w:val="24"/>
        </w:rPr>
      </w:pPr>
      <w:r w:rsidRPr="7AE92507">
        <w:rPr>
          <w:sz w:val="24"/>
          <w:szCs w:val="24"/>
        </w:rPr>
        <w:t>Woodwalton Fen National Nature Reserve</w:t>
      </w:r>
      <w:r w:rsidR="00224679" w:rsidRPr="7AE92507">
        <w:rPr>
          <w:sz w:val="24"/>
          <w:szCs w:val="24"/>
        </w:rPr>
        <w:t xml:space="preserve"> – </w:t>
      </w:r>
      <w:r w:rsidR="00122E4C" w:rsidRPr="7AE92507">
        <w:rPr>
          <w:sz w:val="24"/>
          <w:szCs w:val="24"/>
        </w:rPr>
        <w:t>including three</w:t>
      </w:r>
      <w:r w:rsidR="004D4093" w:rsidRPr="7AE92507">
        <w:rPr>
          <w:sz w:val="24"/>
          <w:szCs w:val="24"/>
        </w:rPr>
        <w:t xml:space="preserve"> </w:t>
      </w:r>
      <w:r w:rsidR="00224679" w:rsidRPr="7AE92507">
        <w:rPr>
          <w:sz w:val="24"/>
          <w:szCs w:val="24"/>
        </w:rPr>
        <w:t>waymarked trails</w:t>
      </w:r>
      <w:r w:rsidR="00160D3C" w:rsidRPr="7AE92507">
        <w:rPr>
          <w:sz w:val="24"/>
          <w:szCs w:val="24"/>
        </w:rPr>
        <w:t xml:space="preserve"> (with associated leaflets) and three</w:t>
      </w:r>
      <w:r w:rsidR="00224679" w:rsidRPr="7AE92507">
        <w:rPr>
          <w:sz w:val="24"/>
          <w:szCs w:val="24"/>
        </w:rPr>
        <w:t xml:space="preserve"> bird hides </w:t>
      </w:r>
      <w:r w:rsidR="00160D3C" w:rsidRPr="7AE92507">
        <w:rPr>
          <w:sz w:val="24"/>
          <w:szCs w:val="24"/>
        </w:rPr>
        <w:t>with interpretation panels</w:t>
      </w:r>
    </w:p>
    <w:p w14:paraId="07014A76" w14:textId="581DC716" w:rsidR="00BF2E19" w:rsidRPr="002D197D" w:rsidRDefault="00224679" w:rsidP="4E2464A9">
      <w:pPr>
        <w:pStyle w:val="ListParagraph"/>
        <w:numPr>
          <w:ilvl w:val="0"/>
          <w:numId w:val="8"/>
        </w:numPr>
        <w:spacing w:line="276" w:lineRule="auto"/>
        <w:rPr>
          <w:sz w:val="24"/>
          <w:szCs w:val="24"/>
        </w:rPr>
      </w:pPr>
      <w:r w:rsidRPr="4E2464A9">
        <w:rPr>
          <w:sz w:val="24"/>
          <w:szCs w:val="24"/>
        </w:rPr>
        <w:t>Holme Fen National Nature Reserve (NB this is owned and managed by Natural England) – including waymarked trails</w:t>
      </w:r>
      <w:r w:rsidR="00160D3C" w:rsidRPr="4E2464A9">
        <w:rPr>
          <w:sz w:val="24"/>
          <w:szCs w:val="24"/>
        </w:rPr>
        <w:t xml:space="preserve"> with leaflets </w:t>
      </w:r>
      <w:r w:rsidRPr="4E2464A9">
        <w:rPr>
          <w:sz w:val="24"/>
          <w:szCs w:val="24"/>
        </w:rPr>
        <w:t xml:space="preserve">and </w:t>
      </w:r>
      <w:r w:rsidR="00160D3C" w:rsidRPr="4E2464A9">
        <w:rPr>
          <w:sz w:val="24"/>
          <w:szCs w:val="24"/>
        </w:rPr>
        <w:t>permanent interpretation panels</w:t>
      </w:r>
    </w:p>
    <w:p w14:paraId="281C4886" w14:textId="75D6F78E" w:rsidR="00394566" w:rsidRPr="002D197D" w:rsidRDefault="00893010" w:rsidP="4E2464A9">
      <w:pPr>
        <w:pStyle w:val="ListParagraph"/>
        <w:numPr>
          <w:ilvl w:val="0"/>
          <w:numId w:val="8"/>
        </w:numPr>
        <w:spacing w:line="276" w:lineRule="auto"/>
        <w:rPr>
          <w:sz w:val="24"/>
          <w:szCs w:val="24"/>
        </w:rPr>
      </w:pPr>
      <w:r w:rsidRPr="4E2464A9">
        <w:rPr>
          <w:sz w:val="24"/>
          <w:szCs w:val="24"/>
        </w:rPr>
        <w:t xml:space="preserve">Trundle Mere hide at Rymes Reedbed and the </w:t>
      </w:r>
      <w:r w:rsidR="001838C7" w:rsidRPr="4E2464A9">
        <w:rPr>
          <w:sz w:val="24"/>
          <w:szCs w:val="24"/>
        </w:rPr>
        <w:t>route to it through Holme Fen NNR.</w:t>
      </w:r>
    </w:p>
    <w:p w14:paraId="579246F7" w14:textId="54DB8857" w:rsidR="00224679" w:rsidRPr="002D197D" w:rsidRDefault="00224679" w:rsidP="4E2464A9">
      <w:pPr>
        <w:pStyle w:val="ListParagraph"/>
        <w:numPr>
          <w:ilvl w:val="0"/>
          <w:numId w:val="8"/>
        </w:numPr>
        <w:spacing w:line="276" w:lineRule="auto"/>
        <w:rPr>
          <w:sz w:val="24"/>
          <w:szCs w:val="24"/>
        </w:rPr>
      </w:pPr>
      <w:r w:rsidRPr="4E2464A9">
        <w:rPr>
          <w:sz w:val="24"/>
          <w:szCs w:val="24"/>
        </w:rPr>
        <w:t>Other waymarked trails</w:t>
      </w:r>
      <w:r w:rsidR="00160D3C" w:rsidRPr="4E2464A9">
        <w:rPr>
          <w:sz w:val="24"/>
          <w:szCs w:val="24"/>
        </w:rPr>
        <w:t xml:space="preserve"> with associated leaflets</w:t>
      </w:r>
      <w:r w:rsidRPr="4E2464A9">
        <w:rPr>
          <w:sz w:val="24"/>
          <w:szCs w:val="24"/>
        </w:rPr>
        <w:t>:</w:t>
      </w:r>
    </w:p>
    <w:p w14:paraId="21B9511E" w14:textId="77777777" w:rsidR="00224679" w:rsidRPr="002D197D" w:rsidRDefault="00224679" w:rsidP="4E2464A9">
      <w:pPr>
        <w:pStyle w:val="ListParagraph"/>
        <w:numPr>
          <w:ilvl w:val="1"/>
          <w:numId w:val="8"/>
        </w:numPr>
        <w:spacing w:line="276" w:lineRule="auto"/>
        <w:rPr>
          <w:sz w:val="24"/>
          <w:szCs w:val="24"/>
        </w:rPr>
      </w:pPr>
      <w:r w:rsidRPr="4E2464A9">
        <w:rPr>
          <w:sz w:val="24"/>
          <w:szCs w:val="24"/>
        </w:rPr>
        <w:t>Last of the Meres trail</w:t>
      </w:r>
    </w:p>
    <w:p w14:paraId="5D69A824" w14:textId="77777777" w:rsidR="00224679" w:rsidRPr="002D197D" w:rsidRDefault="00224679" w:rsidP="4E2464A9">
      <w:pPr>
        <w:pStyle w:val="ListParagraph"/>
        <w:numPr>
          <w:ilvl w:val="1"/>
          <w:numId w:val="8"/>
        </w:numPr>
        <w:spacing w:line="276" w:lineRule="auto"/>
        <w:rPr>
          <w:sz w:val="24"/>
          <w:szCs w:val="24"/>
        </w:rPr>
      </w:pPr>
      <w:r w:rsidRPr="4E2464A9">
        <w:rPr>
          <w:sz w:val="24"/>
          <w:szCs w:val="24"/>
        </w:rPr>
        <w:t>‘Northern Loop’ trail</w:t>
      </w:r>
    </w:p>
    <w:p w14:paraId="3964486B" w14:textId="77777777" w:rsidR="00A033F3" w:rsidRPr="002D197D" w:rsidRDefault="00224679" w:rsidP="4E2464A9">
      <w:pPr>
        <w:pStyle w:val="ListParagraph"/>
        <w:numPr>
          <w:ilvl w:val="1"/>
          <w:numId w:val="8"/>
        </w:numPr>
        <w:spacing w:line="276" w:lineRule="auto"/>
        <w:rPr>
          <w:sz w:val="24"/>
          <w:szCs w:val="24"/>
        </w:rPr>
      </w:pPr>
      <w:r w:rsidRPr="4E2464A9">
        <w:rPr>
          <w:sz w:val="24"/>
          <w:szCs w:val="24"/>
        </w:rPr>
        <w:t>Ramsey H</w:t>
      </w:r>
      <w:r w:rsidR="00A033F3" w:rsidRPr="4E2464A9">
        <w:rPr>
          <w:sz w:val="24"/>
          <w:szCs w:val="24"/>
        </w:rPr>
        <w:t>eights trails</w:t>
      </w:r>
    </w:p>
    <w:p w14:paraId="573AF475" w14:textId="204AA134" w:rsidR="001A44DC" w:rsidRDefault="004D4093" w:rsidP="4E2464A9">
      <w:pPr>
        <w:pStyle w:val="ListParagraph"/>
        <w:numPr>
          <w:ilvl w:val="1"/>
          <w:numId w:val="8"/>
        </w:numPr>
        <w:spacing w:line="276" w:lineRule="auto"/>
        <w:rPr>
          <w:sz w:val="24"/>
          <w:szCs w:val="24"/>
        </w:rPr>
      </w:pPr>
      <w:r w:rsidRPr="4E2464A9">
        <w:rPr>
          <w:sz w:val="24"/>
          <w:szCs w:val="24"/>
        </w:rPr>
        <w:t>Dragonfly trail at New Decoy</w:t>
      </w:r>
    </w:p>
    <w:p w14:paraId="06317A40" w14:textId="54831B2A" w:rsidR="00A033F3" w:rsidRPr="00A033F3" w:rsidRDefault="00A033F3" w:rsidP="4E2464A9">
      <w:pPr>
        <w:pStyle w:val="ListParagraph"/>
        <w:numPr>
          <w:ilvl w:val="0"/>
          <w:numId w:val="8"/>
        </w:numPr>
        <w:spacing w:line="276" w:lineRule="auto"/>
        <w:rPr>
          <w:sz w:val="24"/>
          <w:szCs w:val="24"/>
        </w:rPr>
      </w:pPr>
      <w:r w:rsidRPr="4E2464A9">
        <w:rPr>
          <w:sz w:val="24"/>
          <w:szCs w:val="24"/>
        </w:rPr>
        <w:t>Information point</w:t>
      </w:r>
      <w:r w:rsidR="00160D3C" w:rsidRPr="4E2464A9">
        <w:rPr>
          <w:sz w:val="24"/>
          <w:szCs w:val="24"/>
        </w:rPr>
        <w:t xml:space="preserve"> </w:t>
      </w:r>
      <w:r w:rsidRPr="4E2464A9">
        <w:rPr>
          <w:sz w:val="24"/>
          <w:szCs w:val="24"/>
        </w:rPr>
        <w:t>at New Decoy</w:t>
      </w:r>
      <w:r w:rsidR="001838C7" w:rsidRPr="4E2464A9">
        <w:rPr>
          <w:sz w:val="24"/>
          <w:szCs w:val="24"/>
        </w:rPr>
        <w:t xml:space="preserve"> Farm</w:t>
      </w:r>
      <w:r w:rsidR="00160D3C" w:rsidRPr="4E2464A9">
        <w:rPr>
          <w:sz w:val="24"/>
          <w:szCs w:val="24"/>
        </w:rPr>
        <w:t xml:space="preserve"> – Car park with large information board, permanent panels. </w:t>
      </w:r>
    </w:p>
    <w:p w14:paraId="29FD6AB2" w14:textId="702007A1" w:rsidR="00224679" w:rsidRDefault="00A033F3" w:rsidP="4E2464A9">
      <w:pPr>
        <w:pStyle w:val="ListParagraph"/>
        <w:numPr>
          <w:ilvl w:val="0"/>
          <w:numId w:val="8"/>
        </w:numPr>
        <w:spacing w:line="276" w:lineRule="auto"/>
        <w:rPr>
          <w:sz w:val="24"/>
          <w:szCs w:val="24"/>
        </w:rPr>
      </w:pPr>
      <w:r w:rsidRPr="4E2464A9">
        <w:rPr>
          <w:sz w:val="24"/>
          <w:szCs w:val="24"/>
        </w:rPr>
        <w:t>The Ramsey Height</w:t>
      </w:r>
      <w:r w:rsidR="00232760" w:rsidRPr="4E2464A9">
        <w:rPr>
          <w:sz w:val="24"/>
          <w:szCs w:val="24"/>
        </w:rPr>
        <w:t xml:space="preserve">s Countryside Centre </w:t>
      </w:r>
      <w:r w:rsidR="771736C0" w:rsidRPr="4E2464A9">
        <w:rPr>
          <w:sz w:val="24"/>
          <w:szCs w:val="24"/>
        </w:rPr>
        <w:t>- interpretation</w:t>
      </w:r>
      <w:r w:rsidR="00232760" w:rsidRPr="4E2464A9">
        <w:rPr>
          <w:sz w:val="24"/>
          <w:szCs w:val="24"/>
        </w:rPr>
        <w:t xml:space="preserve"> boards around site, guided trail with leaflet</w:t>
      </w:r>
    </w:p>
    <w:p w14:paraId="24DFD3DF" w14:textId="06C28016" w:rsidR="00991361" w:rsidRPr="004261D5" w:rsidRDefault="00991361" w:rsidP="4E2464A9">
      <w:pPr>
        <w:pStyle w:val="ListParagraph"/>
        <w:numPr>
          <w:ilvl w:val="0"/>
          <w:numId w:val="8"/>
        </w:numPr>
        <w:spacing w:line="276" w:lineRule="auto"/>
        <w:rPr>
          <w:sz w:val="24"/>
          <w:szCs w:val="24"/>
        </w:rPr>
      </w:pPr>
      <w:r w:rsidRPr="4E2464A9">
        <w:rPr>
          <w:sz w:val="24"/>
          <w:szCs w:val="24"/>
        </w:rPr>
        <w:t xml:space="preserve">Existing digital interpretation such as website </w:t>
      </w:r>
      <w:hyperlink r:id="rId11">
        <w:r w:rsidRPr="4E2464A9">
          <w:rPr>
            <w:rStyle w:val="Hyperlink"/>
            <w:color w:val="auto"/>
            <w:sz w:val="24"/>
            <w:szCs w:val="24"/>
          </w:rPr>
          <w:t>www.greatfen.org.uk</w:t>
        </w:r>
      </w:hyperlink>
      <w:r w:rsidRPr="4E2464A9">
        <w:rPr>
          <w:sz w:val="24"/>
          <w:szCs w:val="24"/>
        </w:rPr>
        <w:t xml:space="preserve"> digital trail guide downloads</w:t>
      </w:r>
      <w:r w:rsidR="0029021C" w:rsidRPr="4E2464A9">
        <w:rPr>
          <w:sz w:val="24"/>
          <w:szCs w:val="24"/>
        </w:rPr>
        <w:t xml:space="preserve">, </w:t>
      </w:r>
      <w:r w:rsidR="00232760" w:rsidRPr="4E2464A9">
        <w:rPr>
          <w:sz w:val="24"/>
          <w:szCs w:val="24"/>
        </w:rPr>
        <w:t>and social media.</w:t>
      </w:r>
    </w:p>
    <w:p w14:paraId="18C9988E" w14:textId="77777777" w:rsidR="00A033F3" w:rsidRDefault="00061D8F" w:rsidP="4E2464A9">
      <w:pPr>
        <w:spacing w:line="276" w:lineRule="auto"/>
        <w:rPr>
          <w:sz w:val="24"/>
          <w:szCs w:val="24"/>
          <w:u w:val="single"/>
        </w:rPr>
      </w:pPr>
      <w:r w:rsidRPr="4E2464A9">
        <w:rPr>
          <w:sz w:val="24"/>
          <w:szCs w:val="24"/>
          <w:u w:val="single"/>
        </w:rPr>
        <w:t>Areas in development for which advice is required:</w:t>
      </w:r>
    </w:p>
    <w:p w14:paraId="08EE3AA2" w14:textId="178A697A" w:rsidR="00061D8F" w:rsidRPr="004261D5" w:rsidRDefault="00F148A0" w:rsidP="4E2464A9">
      <w:pPr>
        <w:pStyle w:val="ListParagraph"/>
        <w:numPr>
          <w:ilvl w:val="0"/>
          <w:numId w:val="9"/>
        </w:numPr>
        <w:spacing w:line="276" w:lineRule="auto"/>
        <w:rPr>
          <w:sz w:val="24"/>
          <w:szCs w:val="24"/>
        </w:rPr>
      </w:pPr>
      <w:r w:rsidRPr="4E2464A9">
        <w:rPr>
          <w:sz w:val="24"/>
          <w:szCs w:val="24"/>
        </w:rPr>
        <w:t xml:space="preserve">2D and 3D interpretive material for engagement events and use in the </w:t>
      </w:r>
      <w:r w:rsidR="006139B4" w:rsidRPr="4E2464A9">
        <w:rPr>
          <w:sz w:val="24"/>
          <w:szCs w:val="24"/>
        </w:rPr>
        <w:t>Mobile inspiration hub</w:t>
      </w:r>
      <w:r w:rsidR="00991361" w:rsidRPr="4E2464A9">
        <w:rPr>
          <w:sz w:val="24"/>
          <w:szCs w:val="24"/>
        </w:rPr>
        <w:t xml:space="preserve"> </w:t>
      </w:r>
      <w:r w:rsidR="006139B4" w:rsidRPr="4E2464A9">
        <w:rPr>
          <w:sz w:val="24"/>
          <w:szCs w:val="24"/>
        </w:rPr>
        <w:t>(a mobile “Tiny House” trailer mounted</w:t>
      </w:r>
      <w:r w:rsidR="3A09236F" w:rsidRPr="4E2464A9">
        <w:rPr>
          <w:sz w:val="24"/>
          <w:szCs w:val="24"/>
        </w:rPr>
        <w:t>)</w:t>
      </w:r>
      <w:r w:rsidR="006139B4" w:rsidRPr="4E2464A9">
        <w:rPr>
          <w:sz w:val="24"/>
          <w:szCs w:val="24"/>
        </w:rPr>
        <w:t>,</w:t>
      </w:r>
      <w:r w:rsidR="00991361" w:rsidRPr="4E2464A9">
        <w:rPr>
          <w:color w:val="FF0000"/>
          <w:sz w:val="24"/>
          <w:szCs w:val="24"/>
        </w:rPr>
        <w:t xml:space="preserve"> </w:t>
      </w:r>
      <w:r w:rsidR="00991361" w:rsidRPr="4E2464A9">
        <w:rPr>
          <w:sz w:val="24"/>
          <w:szCs w:val="24"/>
        </w:rPr>
        <w:t>showcasing paludiculture (see Water Works project</w:t>
      </w:r>
      <w:r w:rsidR="004261D5" w:rsidRPr="4E2464A9">
        <w:rPr>
          <w:sz w:val="24"/>
          <w:szCs w:val="24"/>
        </w:rPr>
        <w:t xml:space="preserve"> below</w:t>
      </w:r>
      <w:r w:rsidR="00991361" w:rsidRPr="4E2464A9">
        <w:rPr>
          <w:sz w:val="24"/>
          <w:szCs w:val="24"/>
        </w:rPr>
        <w:t xml:space="preserve">) </w:t>
      </w:r>
    </w:p>
    <w:p w14:paraId="364C116C" w14:textId="39225D13" w:rsidR="00061D8F" w:rsidRDefault="00061D8F" w:rsidP="4E2464A9">
      <w:pPr>
        <w:pStyle w:val="ListParagraph"/>
        <w:numPr>
          <w:ilvl w:val="0"/>
          <w:numId w:val="9"/>
        </w:numPr>
        <w:spacing w:line="276" w:lineRule="auto"/>
        <w:rPr>
          <w:sz w:val="24"/>
          <w:szCs w:val="24"/>
        </w:rPr>
      </w:pPr>
      <w:r w:rsidRPr="7AE92507">
        <w:rPr>
          <w:sz w:val="24"/>
          <w:szCs w:val="24"/>
        </w:rPr>
        <w:t>Speechl</w:t>
      </w:r>
      <w:r w:rsidR="0064008A" w:rsidRPr="7AE92507">
        <w:rPr>
          <w:sz w:val="24"/>
          <w:szCs w:val="24"/>
        </w:rPr>
        <w:t xml:space="preserve">y’s </w:t>
      </w:r>
      <w:r w:rsidR="03497EFD" w:rsidRPr="7AE92507">
        <w:rPr>
          <w:sz w:val="24"/>
          <w:szCs w:val="24"/>
        </w:rPr>
        <w:t>F</w:t>
      </w:r>
      <w:r w:rsidRPr="7AE92507">
        <w:rPr>
          <w:sz w:val="24"/>
          <w:szCs w:val="24"/>
        </w:rPr>
        <w:t>arm – land</w:t>
      </w:r>
      <w:r w:rsidR="004261D5" w:rsidRPr="7AE92507">
        <w:rPr>
          <w:sz w:val="24"/>
          <w:szCs w:val="24"/>
        </w:rPr>
        <w:t xml:space="preserve"> that has been</w:t>
      </w:r>
      <w:r w:rsidRPr="7AE92507">
        <w:rPr>
          <w:sz w:val="24"/>
          <w:szCs w:val="24"/>
        </w:rPr>
        <w:t xml:space="preserve"> acquired by the Wildlife Trust as part of this project.</w:t>
      </w:r>
      <w:r w:rsidR="004261D5" w:rsidRPr="7AE92507">
        <w:rPr>
          <w:sz w:val="24"/>
          <w:szCs w:val="24"/>
        </w:rPr>
        <w:t xml:space="preserve"> The Wildlife Trust is considering implications</w:t>
      </w:r>
      <w:r w:rsidR="00E41FD0" w:rsidRPr="7AE92507">
        <w:rPr>
          <w:sz w:val="24"/>
          <w:szCs w:val="24"/>
        </w:rPr>
        <w:t xml:space="preserve"> of public access via the existing public footpath network.</w:t>
      </w:r>
      <w:r w:rsidR="000118AE" w:rsidRPr="7AE92507">
        <w:rPr>
          <w:sz w:val="24"/>
          <w:szCs w:val="24"/>
        </w:rPr>
        <w:t xml:space="preserve"> Any development of interpretation here is a </w:t>
      </w:r>
      <w:r w:rsidR="6DB04D1D" w:rsidRPr="7AE92507">
        <w:rPr>
          <w:sz w:val="24"/>
          <w:szCs w:val="24"/>
        </w:rPr>
        <w:t>longer-term</w:t>
      </w:r>
      <w:r w:rsidR="000118AE" w:rsidRPr="7AE92507">
        <w:rPr>
          <w:sz w:val="24"/>
          <w:szCs w:val="24"/>
        </w:rPr>
        <w:t xml:space="preserve"> aspiration.</w:t>
      </w:r>
    </w:p>
    <w:p w14:paraId="1F453B65" w14:textId="01925373" w:rsidR="00061D8F" w:rsidRDefault="006618B2" w:rsidP="4E2464A9">
      <w:pPr>
        <w:pStyle w:val="ListParagraph"/>
        <w:numPr>
          <w:ilvl w:val="0"/>
          <w:numId w:val="9"/>
        </w:numPr>
        <w:spacing w:line="276" w:lineRule="auto"/>
        <w:rPr>
          <w:sz w:val="24"/>
          <w:szCs w:val="24"/>
        </w:rPr>
      </w:pPr>
      <w:r w:rsidRPr="72F8F8E7">
        <w:rPr>
          <w:sz w:val="24"/>
          <w:szCs w:val="24"/>
        </w:rPr>
        <w:t>W</w:t>
      </w:r>
      <w:r w:rsidR="006139B4" w:rsidRPr="72F8F8E7">
        <w:rPr>
          <w:rFonts w:ascii="Calibri" w:hAnsi="Calibri" w:cs="Calibri"/>
          <w:color w:val="201F1E"/>
          <w:sz w:val="24"/>
          <w:szCs w:val="24"/>
          <w:bdr w:val="none" w:sz="0" w:space="0" w:color="auto" w:frame="1"/>
        </w:rPr>
        <w:t>e</w:t>
      </w:r>
      <w:r w:rsidR="4F72E3C2" w:rsidRPr="72F8F8E7">
        <w:rPr>
          <w:rFonts w:ascii="Calibri" w:hAnsi="Calibri" w:cs="Calibri"/>
          <w:color w:val="201F1E"/>
          <w:sz w:val="24"/>
          <w:szCs w:val="24"/>
          <w:bdr w:val="none" w:sz="0" w:space="0" w:color="auto" w:frame="1"/>
        </w:rPr>
        <w:t xml:space="preserve"> want t</w:t>
      </w:r>
      <w:r w:rsidR="4F72E3C2" w:rsidRPr="4E2464A9">
        <w:rPr>
          <w:sz w:val="24"/>
          <w:szCs w:val="24"/>
        </w:rPr>
        <w:t>he new landscape at New Decoy Farm,</w:t>
      </w:r>
      <w:r w:rsidR="006139B4" w:rsidRPr="72F8F8E7">
        <w:rPr>
          <w:rFonts w:ascii="Calibri" w:hAnsi="Calibri" w:cs="Calibri"/>
          <w:color w:val="201F1E"/>
          <w:sz w:val="24"/>
          <w:szCs w:val="24"/>
          <w:bdr w:val="none" w:sz="0" w:space="0" w:color="auto" w:frame="1"/>
        </w:rPr>
        <w:t xml:space="preserve"> to be as accessible as possible</w:t>
      </w:r>
      <w:r w:rsidR="7D4C16F1" w:rsidRPr="4E2464A9">
        <w:rPr>
          <w:rFonts w:ascii="Calibri" w:hAnsi="Calibri" w:cs="Calibri"/>
          <w:color w:val="201F1E"/>
          <w:sz w:val="24"/>
          <w:szCs w:val="24"/>
        </w:rPr>
        <w:t>,</w:t>
      </w:r>
      <w:r w:rsidR="006139B4" w:rsidRPr="72F8F8E7">
        <w:rPr>
          <w:rFonts w:ascii="Calibri" w:hAnsi="Calibri" w:cs="Calibri"/>
          <w:color w:val="201F1E"/>
          <w:sz w:val="24"/>
          <w:szCs w:val="24"/>
          <w:bdr w:val="none" w:sz="0" w:space="0" w:color="auto" w:frame="1"/>
        </w:rPr>
        <w:t xml:space="preserve"> compatible with “reasonable adjustments”</w:t>
      </w:r>
      <w:r w:rsidR="7AC7E1BA" w:rsidRPr="4E2464A9">
        <w:rPr>
          <w:rFonts w:ascii="Calibri" w:hAnsi="Calibri" w:cs="Calibri"/>
          <w:color w:val="201F1E"/>
          <w:sz w:val="24"/>
          <w:szCs w:val="24"/>
        </w:rPr>
        <w:t>,</w:t>
      </w:r>
      <w:r w:rsidR="006139B4" w:rsidRPr="72F8F8E7">
        <w:rPr>
          <w:rFonts w:ascii="Calibri" w:hAnsi="Calibri" w:cs="Calibri"/>
          <w:color w:val="201F1E"/>
          <w:sz w:val="24"/>
          <w:szCs w:val="24"/>
          <w:bdr w:val="none" w:sz="0" w:space="0" w:color="auto" w:frame="1"/>
        </w:rPr>
        <w:t> and</w:t>
      </w:r>
      <w:r w:rsidRPr="72F8F8E7">
        <w:rPr>
          <w:rFonts w:ascii="Calibri" w:hAnsi="Calibri" w:cs="Calibri"/>
          <w:color w:val="201F1E"/>
          <w:sz w:val="24"/>
          <w:szCs w:val="24"/>
          <w:bdr w:val="none" w:sz="0" w:space="0" w:color="auto" w:frame="1"/>
        </w:rPr>
        <w:t xml:space="preserve"> with the consented design</w:t>
      </w:r>
      <w:r w:rsidR="00CD489B" w:rsidRPr="72F8F8E7">
        <w:rPr>
          <w:rFonts w:ascii="Calibri" w:hAnsi="Calibri" w:cs="Calibri"/>
          <w:color w:val="201F1E"/>
          <w:sz w:val="24"/>
          <w:szCs w:val="24"/>
          <w:bdr w:val="none" w:sz="0" w:space="0" w:color="auto" w:frame="1"/>
        </w:rPr>
        <w:t>.</w:t>
      </w:r>
      <w:r w:rsidR="004D4177" w:rsidRPr="72F8F8E7">
        <w:rPr>
          <w:rFonts w:ascii="Calibri" w:hAnsi="Calibri" w:cs="Calibri"/>
          <w:color w:val="201F1E"/>
          <w:sz w:val="24"/>
          <w:szCs w:val="24"/>
          <w:bdr w:val="none" w:sz="0" w:space="0" w:color="auto" w:frame="1"/>
        </w:rPr>
        <w:t xml:space="preserve"> </w:t>
      </w:r>
      <w:r w:rsidR="003227D2" w:rsidRPr="72F8F8E7" w:rsidDel="003227D2">
        <w:rPr>
          <w:rFonts w:ascii="Calibri" w:hAnsi="Calibri" w:cs="Calibri"/>
          <w:color w:val="201F1E"/>
          <w:sz w:val="24"/>
          <w:szCs w:val="24"/>
          <w:bdr w:val="none" w:sz="0" w:space="0" w:color="auto" w:frame="1"/>
        </w:rPr>
        <w:t>Advice and inspiration on innovative forms of interpretation that are multisensory</w:t>
      </w:r>
      <w:r w:rsidR="00A07C80">
        <w:rPr>
          <w:rFonts w:ascii="Calibri" w:hAnsi="Calibri" w:cs="Calibri"/>
          <w:color w:val="201F1E"/>
          <w:sz w:val="24"/>
          <w:szCs w:val="24"/>
          <w:bdr w:val="none" w:sz="0" w:space="0" w:color="auto" w:frame="1"/>
        </w:rPr>
        <w:t xml:space="preserve"> but also robust and durable would be of great interest.</w:t>
      </w:r>
    </w:p>
    <w:p w14:paraId="48CC6707" w14:textId="201EAEAB" w:rsidR="00226EF0" w:rsidRDefault="00061D8F" w:rsidP="4E2464A9">
      <w:pPr>
        <w:pStyle w:val="ListParagraph"/>
        <w:numPr>
          <w:ilvl w:val="0"/>
          <w:numId w:val="9"/>
        </w:numPr>
        <w:spacing w:line="276" w:lineRule="auto"/>
      </w:pPr>
      <w:r w:rsidRPr="4E2464A9">
        <w:rPr>
          <w:sz w:val="24"/>
          <w:szCs w:val="24"/>
        </w:rPr>
        <w:t>Guidance on best practice with regard to</w:t>
      </w:r>
      <w:r w:rsidR="008D5FF3" w:rsidRPr="4E2464A9">
        <w:rPr>
          <w:sz w:val="24"/>
          <w:szCs w:val="24"/>
        </w:rPr>
        <w:t xml:space="preserve"> access to </w:t>
      </w:r>
      <w:r w:rsidRPr="4E2464A9">
        <w:rPr>
          <w:sz w:val="24"/>
          <w:szCs w:val="24"/>
        </w:rPr>
        <w:t>a range of interpretation material</w:t>
      </w:r>
      <w:r w:rsidR="008D5FF3" w:rsidRPr="4E2464A9">
        <w:rPr>
          <w:sz w:val="24"/>
          <w:szCs w:val="24"/>
        </w:rPr>
        <w:t xml:space="preserve">s </w:t>
      </w:r>
      <w:r w:rsidR="00991361" w:rsidRPr="4E2464A9">
        <w:rPr>
          <w:sz w:val="24"/>
          <w:szCs w:val="24"/>
        </w:rPr>
        <w:t>both</w:t>
      </w:r>
      <w:r w:rsidR="008D5FF3" w:rsidRPr="4E2464A9">
        <w:rPr>
          <w:sz w:val="24"/>
          <w:szCs w:val="24"/>
        </w:rPr>
        <w:t xml:space="preserve"> digital and non-digital.</w:t>
      </w:r>
      <w:r w:rsidR="00991361" w:rsidRPr="4E2464A9">
        <w:rPr>
          <w:sz w:val="24"/>
          <w:szCs w:val="24"/>
        </w:rPr>
        <w:t xml:space="preserve"> </w:t>
      </w:r>
    </w:p>
    <w:p w14:paraId="6499605E" w14:textId="26106092" w:rsidR="00226EF0" w:rsidRDefault="00226EF0" w:rsidP="4E2464A9">
      <w:pPr>
        <w:spacing w:line="276" w:lineRule="auto"/>
        <w:rPr>
          <w:rStyle w:val="Hyperlink"/>
        </w:rPr>
      </w:pPr>
      <w:r w:rsidRPr="4E2464A9">
        <w:rPr>
          <w:sz w:val="24"/>
          <w:szCs w:val="24"/>
        </w:rPr>
        <w:t xml:space="preserve">Further information and maps can be found at: </w:t>
      </w:r>
      <w:hyperlink r:id="rId12">
        <w:r w:rsidRPr="4E2464A9">
          <w:rPr>
            <w:rStyle w:val="Hyperlink"/>
          </w:rPr>
          <w:t>Map of the Great Fen | The Great Fen</w:t>
        </w:r>
      </w:hyperlink>
      <w:r w:rsidR="006076A3" w:rsidRPr="4E2464A9">
        <w:rPr>
          <w:rStyle w:val="Hyperlink"/>
        </w:rPr>
        <w:t xml:space="preserve"> </w:t>
      </w:r>
    </w:p>
    <w:p w14:paraId="5D5586F2" w14:textId="0224F55D" w:rsidR="006076A3" w:rsidRPr="006076A3" w:rsidRDefault="006076A3" w:rsidP="4E2464A9">
      <w:pPr>
        <w:spacing w:line="276" w:lineRule="auto"/>
        <w:rPr>
          <w:sz w:val="24"/>
          <w:szCs w:val="24"/>
        </w:rPr>
      </w:pPr>
      <w:r w:rsidRPr="4E2464A9">
        <w:rPr>
          <w:rStyle w:val="Hyperlink"/>
          <w:color w:val="auto"/>
          <w:u w:val="none"/>
        </w:rPr>
        <w:t xml:space="preserve">See also </w:t>
      </w:r>
      <w:hyperlink r:id="rId13">
        <w:r w:rsidRPr="4E2464A9">
          <w:rPr>
            <w:color w:val="0000FF"/>
            <w:u w:val="single"/>
          </w:rPr>
          <w:t>Great Fen Landmark Appeal | Wildlife Trust for Beds, Cambs &amp; Northants (wildlifebcn.org)</w:t>
        </w:r>
      </w:hyperlink>
      <w:r>
        <w:t xml:space="preserve"> for Speechly’s Farm.</w:t>
      </w:r>
    </w:p>
    <w:p w14:paraId="5870D027" w14:textId="77777777" w:rsidR="00C65FEB" w:rsidRPr="00FE6DAF" w:rsidRDefault="00C65FEB" w:rsidP="099B0511">
      <w:pPr>
        <w:suppressAutoHyphens/>
        <w:autoSpaceDE w:val="0"/>
        <w:autoSpaceDN w:val="0"/>
        <w:spacing w:line="276" w:lineRule="auto"/>
        <w:textAlignment w:val="baseline"/>
        <w:rPr>
          <w:rFonts w:eastAsia="Calibri"/>
          <w:b/>
          <w:bCs/>
          <w:color w:val="000000"/>
          <w:sz w:val="24"/>
          <w:szCs w:val="24"/>
        </w:rPr>
      </w:pPr>
    </w:p>
    <w:p w14:paraId="7AEE5E8D" w14:textId="77777777" w:rsidR="00C65FEB" w:rsidRPr="00CA1B3F" w:rsidRDefault="00C65FEB" w:rsidP="099B0511">
      <w:pPr>
        <w:suppressAutoHyphens/>
        <w:autoSpaceDE w:val="0"/>
        <w:autoSpaceDN w:val="0"/>
        <w:spacing w:line="276" w:lineRule="auto"/>
        <w:textAlignment w:val="baseline"/>
        <w:rPr>
          <w:rFonts w:eastAsia="Calibri"/>
          <w:b/>
          <w:bCs/>
          <w:sz w:val="24"/>
          <w:szCs w:val="24"/>
        </w:rPr>
      </w:pPr>
      <w:r w:rsidRPr="099B0511">
        <w:rPr>
          <w:rFonts w:eastAsia="Calibri"/>
          <w:b/>
          <w:bCs/>
          <w:sz w:val="24"/>
          <w:szCs w:val="24"/>
        </w:rPr>
        <w:t>Special considerations</w:t>
      </w:r>
    </w:p>
    <w:p w14:paraId="25AE4721" w14:textId="77777777" w:rsidR="00C65FEB" w:rsidRPr="00A43454" w:rsidRDefault="00C65FEB" w:rsidP="4E2464A9">
      <w:pPr>
        <w:numPr>
          <w:ilvl w:val="0"/>
          <w:numId w:val="3"/>
        </w:numPr>
        <w:spacing w:line="276" w:lineRule="auto"/>
        <w:rPr>
          <w:b/>
          <w:bCs/>
          <w:sz w:val="24"/>
          <w:szCs w:val="24"/>
        </w:rPr>
      </w:pPr>
      <w:r w:rsidRPr="4E2464A9">
        <w:rPr>
          <w:sz w:val="24"/>
          <w:szCs w:val="24"/>
        </w:rPr>
        <w:t xml:space="preserve">All outputs arising from this contract will be the intellectual property of the WTBCN and may be used by any </w:t>
      </w:r>
      <w:r w:rsidRPr="4E2464A9">
        <w:rPr>
          <w:rFonts w:eastAsia="Times New Roman"/>
          <w:sz w:val="24"/>
          <w:szCs w:val="24"/>
          <w:lang w:eastAsia="en-GB"/>
        </w:rPr>
        <w:t>Great Fen Project Partners</w:t>
      </w:r>
      <w:r w:rsidRPr="4E2464A9">
        <w:rPr>
          <w:sz w:val="24"/>
          <w:szCs w:val="24"/>
        </w:rPr>
        <w:t>, organisations or funders associated with the Great Fen Project Partners</w:t>
      </w:r>
      <w:r w:rsidRPr="4E2464A9">
        <w:rPr>
          <w:rFonts w:eastAsia="Calibri"/>
          <w:b/>
          <w:bCs/>
          <w:color w:val="000000" w:themeColor="text1"/>
          <w:sz w:val="24"/>
          <w:szCs w:val="24"/>
        </w:rPr>
        <w:t>.</w:t>
      </w:r>
    </w:p>
    <w:p w14:paraId="29EB72DD" w14:textId="5FBD1F9F" w:rsidR="00C65FEB" w:rsidRPr="00CA1B3F" w:rsidRDefault="00C65FEB" w:rsidP="4E2464A9">
      <w:pPr>
        <w:numPr>
          <w:ilvl w:val="0"/>
          <w:numId w:val="3"/>
        </w:numPr>
        <w:spacing w:line="276" w:lineRule="auto"/>
        <w:rPr>
          <w:b/>
          <w:bCs/>
          <w:sz w:val="24"/>
          <w:szCs w:val="24"/>
        </w:rPr>
      </w:pPr>
      <w:r w:rsidRPr="4E2464A9">
        <w:rPr>
          <w:sz w:val="24"/>
          <w:szCs w:val="24"/>
        </w:rPr>
        <w:t>“Open Licensing”. The National Lottery Heritage Fund require that digital outputs produced with grant funding be licensed for use by others under the Creative Commons ‘Attribution 4.0 International (CC-BY4.0) licence with the exception of code and metadata, which should be released under a Public Domain Dedication; or equivalent. Open Government Licensing (OGL) is deemed equivalent by NLHF.</w:t>
      </w:r>
      <w:r w:rsidR="00CA1B3F" w:rsidRPr="4E2464A9">
        <w:rPr>
          <w:sz w:val="24"/>
          <w:szCs w:val="24"/>
        </w:rPr>
        <w:t xml:space="preserve"> Any public outputs</w:t>
      </w:r>
      <w:r w:rsidR="00AB0FAC" w:rsidRPr="4E2464A9">
        <w:rPr>
          <w:sz w:val="24"/>
          <w:szCs w:val="24"/>
        </w:rPr>
        <w:t xml:space="preserve"> from the access audit process may need to be under a Creative Co</w:t>
      </w:r>
      <w:r w:rsidR="0054133E" w:rsidRPr="4E2464A9">
        <w:rPr>
          <w:sz w:val="24"/>
          <w:szCs w:val="24"/>
        </w:rPr>
        <w:t>m</w:t>
      </w:r>
      <w:r w:rsidR="00AB0FAC" w:rsidRPr="4E2464A9">
        <w:rPr>
          <w:sz w:val="24"/>
          <w:szCs w:val="24"/>
        </w:rPr>
        <w:t>mons licence</w:t>
      </w:r>
      <w:r w:rsidR="0054133E" w:rsidRPr="4E2464A9">
        <w:rPr>
          <w:sz w:val="24"/>
          <w:szCs w:val="24"/>
        </w:rPr>
        <w:t xml:space="preserve"> a</w:t>
      </w:r>
      <w:r w:rsidR="0064008A" w:rsidRPr="4E2464A9">
        <w:rPr>
          <w:sz w:val="24"/>
          <w:szCs w:val="24"/>
        </w:rPr>
        <w:t xml:space="preserve">nd this is </w:t>
      </w:r>
      <w:r w:rsidR="0054133E" w:rsidRPr="4E2464A9">
        <w:rPr>
          <w:sz w:val="24"/>
          <w:szCs w:val="24"/>
        </w:rPr>
        <w:t>this is a consideration for a prospective tenderer.</w:t>
      </w:r>
      <w:r w:rsidR="00FF1764">
        <w:t xml:space="preserve"> </w:t>
      </w:r>
    </w:p>
    <w:p w14:paraId="0841BC23" w14:textId="7E45FC70" w:rsidR="009D4AE5" w:rsidRDefault="00753473" w:rsidP="4E2464A9">
      <w:pPr>
        <w:numPr>
          <w:ilvl w:val="0"/>
          <w:numId w:val="3"/>
        </w:numPr>
        <w:spacing w:line="276" w:lineRule="auto"/>
        <w:rPr>
          <w:sz w:val="24"/>
          <w:szCs w:val="24"/>
        </w:rPr>
      </w:pPr>
      <w:r w:rsidRPr="4E2464A9">
        <w:rPr>
          <w:sz w:val="24"/>
          <w:szCs w:val="24"/>
        </w:rPr>
        <w:t>Sharing learning and communication is an important element of this project. An end of project conference is planned for 202</w:t>
      </w:r>
      <w:r w:rsidR="00B06888" w:rsidRPr="4E2464A9">
        <w:rPr>
          <w:sz w:val="24"/>
          <w:szCs w:val="24"/>
        </w:rPr>
        <w:t>7</w:t>
      </w:r>
      <w:r w:rsidRPr="4E2464A9">
        <w:rPr>
          <w:sz w:val="24"/>
          <w:szCs w:val="24"/>
        </w:rPr>
        <w:t xml:space="preserve"> and will include a presentation on Great Fen access and interpretation.</w:t>
      </w:r>
    </w:p>
    <w:p w14:paraId="6B12D468" w14:textId="6E47F542" w:rsidR="00EE679C" w:rsidRDefault="00C97EDD" w:rsidP="4E2464A9">
      <w:pPr>
        <w:numPr>
          <w:ilvl w:val="0"/>
          <w:numId w:val="3"/>
        </w:numPr>
        <w:spacing w:line="276" w:lineRule="auto"/>
        <w:rPr>
          <w:sz w:val="24"/>
          <w:szCs w:val="24"/>
        </w:rPr>
      </w:pPr>
      <w:r w:rsidRPr="4E2464A9">
        <w:rPr>
          <w:sz w:val="24"/>
          <w:szCs w:val="24"/>
        </w:rPr>
        <w:t>Wildlife Trust staff will be available where necessary to provide information</w:t>
      </w:r>
      <w:r w:rsidR="00D55CB2" w:rsidRPr="4E2464A9">
        <w:rPr>
          <w:sz w:val="24"/>
          <w:szCs w:val="24"/>
        </w:rPr>
        <w:t xml:space="preserve">, support and consultation. Regular meetings, including a pre-contract meeting for the </w:t>
      </w:r>
      <w:r w:rsidR="00BF79A7" w:rsidRPr="4E2464A9">
        <w:rPr>
          <w:sz w:val="24"/>
          <w:szCs w:val="24"/>
        </w:rPr>
        <w:t>successful consultant will be held to support this.</w:t>
      </w:r>
    </w:p>
    <w:p w14:paraId="58896204" w14:textId="47228CF1" w:rsidR="0064008A" w:rsidRDefault="0064008A" w:rsidP="7AE92507">
      <w:pPr>
        <w:pStyle w:val="ListParagraph"/>
        <w:numPr>
          <w:ilvl w:val="0"/>
          <w:numId w:val="3"/>
        </w:numPr>
        <w:spacing w:line="276" w:lineRule="auto"/>
        <w:rPr>
          <w:b/>
          <w:bCs/>
          <w:sz w:val="24"/>
          <w:szCs w:val="24"/>
        </w:rPr>
      </w:pPr>
      <w:r w:rsidRPr="7AE92507">
        <w:rPr>
          <w:rFonts w:eastAsia="Calibri"/>
          <w:sz w:val="24"/>
          <w:szCs w:val="24"/>
        </w:rPr>
        <w:t>Peatland Progress reporting and evaluation will need to be in line with the Impact Measurement Framework provided.</w:t>
      </w:r>
    </w:p>
    <w:p w14:paraId="1A3440AC" w14:textId="01F48E78" w:rsidR="7AE92507" w:rsidRDefault="7AE92507" w:rsidP="7AE92507">
      <w:pPr>
        <w:pStyle w:val="ListParagraph"/>
        <w:spacing w:line="276" w:lineRule="auto"/>
        <w:rPr>
          <w:b/>
          <w:bCs/>
          <w:sz w:val="24"/>
          <w:szCs w:val="24"/>
        </w:rPr>
      </w:pPr>
    </w:p>
    <w:p w14:paraId="4C6B86F4" w14:textId="02DB08FB" w:rsidR="00B24579" w:rsidRPr="0064008A" w:rsidRDefault="00B24579" w:rsidP="4E2464A9">
      <w:pPr>
        <w:spacing w:line="276" w:lineRule="auto"/>
        <w:rPr>
          <w:b/>
          <w:bCs/>
          <w:sz w:val="24"/>
          <w:szCs w:val="24"/>
        </w:rPr>
      </w:pPr>
      <w:r w:rsidRPr="4E2464A9">
        <w:rPr>
          <w:b/>
          <w:bCs/>
          <w:sz w:val="24"/>
          <w:szCs w:val="24"/>
        </w:rPr>
        <w:t xml:space="preserve">Work Elements and deliverables </w:t>
      </w:r>
    </w:p>
    <w:tbl>
      <w:tblPr>
        <w:tblStyle w:val="TableGrid"/>
        <w:tblW w:w="0" w:type="auto"/>
        <w:tblLook w:val="04A0" w:firstRow="1" w:lastRow="0" w:firstColumn="1" w:lastColumn="0" w:noHBand="0" w:noVBand="1"/>
      </w:tblPr>
      <w:tblGrid>
        <w:gridCol w:w="858"/>
        <w:gridCol w:w="8158"/>
      </w:tblGrid>
      <w:tr w:rsidR="00B53463" w14:paraId="6C852ED5" w14:textId="77777777" w:rsidTr="7AE92507">
        <w:trPr>
          <w:trHeight w:val="300"/>
        </w:trPr>
        <w:tc>
          <w:tcPr>
            <w:tcW w:w="858" w:type="dxa"/>
          </w:tcPr>
          <w:p w14:paraId="5AE38A38" w14:textId="75A4C243" w:rsidR="00B53463" w:rsidRDefault="00536F7C">
            <w:pPr>
              <w:rPr>
                <w:b/>
              </w:rPr>
            </w:pPr>
            <w:r>
              <w:rPr>
                <w:b/>
              </w:rPr>
              <w:t>WE 1.</w:t>
            </w:r>
          </w:p>
        </w:tc>
        <w:tc>
          <w:tcPr>
            <w:tcW w:w="8158" w:type="dxa"/>
          </w:tcPr>
          <w:p w14:paraId="663A7AC8" w14:textId="76E1555D" w:rsidR="00B53463" w:rsidRPr="008E6F3F" w:rsidRDefault="15F5413B">
            <w:pPr>
              <w:spacing w:line="276" w:lineRule="auto"/>
              <w:rPr>
                <w:b/>
                <w:bCs/>
                <w:sz w:val="24"/>
                <w:szCs w:val="24"/>
              </w:rPr>
            </w:pPr>
            <w:r w:rsidRPr="4E2464A9">
              <w:rPr>
                <w:b/>
                <w:bCs/>
                <w:sz w:val="24"/>
                <w:szCs w:val="24"/>
              </w:rPr>
              <w:t>INTERPRETATION AUDIT</w:t>
            </w:r>
            <w:r w:rsidR="5DE3910F" w:rsidRPr="4E2464A9">
              <w:rPr>
                <w:b/>
                <w:bCs/>
                <w:sz w:val="24"/>
                <w:szCs w:val="24"/>
              </w:rPr>
              <w:t xml:space="preserve"> </w:t>
            </w:r>
            <w:r w:rsidR="6D590D80" w:rsidRPr="4E2464A9">
              <w:rPr>
                <w:b/>
                <w:bCs/>
                <w:sz w:val="24"/>
                <w:szCs w:val="24"/>
              </w:rPr>
              <w:t xml:space="preserve">AND QUALITY ASSESSMENT </w:t>
            </w:r>
            <w:r w:rsidRPr="4E2464A9">
              <w:rPr>
                <w:b/>
                <w:bCs/>
                <w:sz w:val="24"/>
                <w:szCs w:val="24"/>
              </w:rPr>
              <w:t xml:space="preserve">OF </w:t>
            </w:r>
            <w:r w:rsidR="05B389E7" w:rsidRPr="4E2464A9">
              <w:rPr>
                <w:b/>
                <w:bCs/>
                <w:sz w:val="24"/>
                <w:szCs w:val="24"/>
              </w:rPr>
              <w:t xml:space="preserve">EXISTING </w:t>
            </w:r>
            <w:r w:rsidRPr="4E2464A9">
              <w:rPr>
                <w:b/>
                <w:bCs/>
                <w:sz w:val="24"/>
                <w:szCs w:val="24"/>
              </w:rPr>
              <w:t xml:space="preserve">PHYSICAL AND DIGITAL LOCATIONS </w:t>
            </w:r>
            <w:r w:rsidR="008E6F3F">
              <w:br/>
            </w:r>
            <w:r w:rsidR="033A909E" w:rsidRPr="4E2464A9">
              <w:rPr>
                <w:sz w:val="24"/>
                <w:szCs w:val="24"/>
              </w:rPr>
              <w:t>(A</w:t>
            </w:r>
            <w:r w:rsidRPr="4E2464A9">
              <w:rPr>
                <w:sz w:val="24"/>
                <w:szCs w:val="24"/>
              </w:rPr>
              <w:t>s listed above)</w:t>
            </w:r>
            <w:r w:rsidR="033A909E" w:rsidRPr="4E2464A9">
              <w:rPr>
                <w:sz w:val="24"/>
                <w:szCs w:val="24"/>
              </w:rPr>
              <w:t xml:space="preserve"> This</w:t>
            </w:r>
            <w:r w:rsidR="01625EC1" w:rsidRPr="4E2464A9">
              <w:rPr>
                <w:sz w:val="24"/>
                <w:szCs w:val="24"/>
              </w:rPr>
              <w:t xml:space="preserve"> report</w:t>
            </w:r>
            <w:r w:rsidR="033A909E" w:rsidRPr="4E2464A9">
              <w:rPr>
                <w:sz w:val="24"/>
                <w:szCs w:val="24"/>
              </w:rPr>
              <w:t xml:space="preserve"> should identify areas where the Great Fen does not meet current best practice standards and </w:t>
            </w:r>
            <w:r w:rsidR="2A079F98" w:rsidRPr="4E2464A9">
              <w:rPr>
                <w:sz w:val="24"/>
                <w:szCs w:val="24"/>
              </w:rPr>
              <w:t>should ideally</w:t>
            </w:r>
            <w:r w:rsidR="033A909E" w:rsidRPr="4E2464A9">
              <w:rPr>
                <w:sz w:val="24"/>
                <w:szCs w:val="24"/>
              </w:rPr>
              <w:t xml:space="preserve"> recommend wa</w:t>
            </w:r>
            <w:r w:rsidR="01625EC1" w:rsidRPr="4E2464A9">
              <w:rPr>
                <w:sz w:val="24"/>
                <w:szCs w:val="24"/>
              </w:rPr>
              <w:t>ys</w:t>
            </w:r>
            <w:r w:rsidR="033A909E" w:rsidRPr="4E2464A9">
              <w:rPr>
                <w:sz w:val="24"/>
                <w:szCs w:val="24"/>
              </w:rPr>
              <w:t xml:space="preserve"> to overcome these issues </w:t>
            </w:r>
            <w:r w:rsidR="2A079F98" w:rsidRPr="4E2464A9">
              <w:rPr>
                <w:sz w:val="24"/>
                <w:szCs w:val="24"/>
              </w:rPr>
              <w:t>with indicative priority and</w:t>
            </w:r>
            <w:r w:rsidR="033A909E" w:rsidRPr="4E2464A9">
              <w:rPr>
                <w:sz w:val="24"/>
                <w:szCs w:val="24"/>
              </w:rPr>
              <w:t xml:space="preserve"> cost banding.</w:t>
            </w:r>
          </w:p>
        </w:tc>
      </w:tr>
      <w:tr w:rsidR="002D1B81" w14:paraId="0CA3C822" w14:textId="77777777" w:rsidTr="7AE92507">
        <w:trPr>
          <w:trHeight w:val="300"/>
        </w:trPr>
        <w:tc>
          <w:tcPr>
            <w:tcW w:w="858" w:type="dxa"/>
          </w:tcPr>
          <w:p w14:paraId="0056C8D0" w14:textId="627CD9BF" w:rsidR="002D1B81" w:rsidRDefault="002D1B81">
            <w:pPr>
              <w:rPr>
                <w:b/>
              </w:rPr>
            </w:pPr>
            <w:r>
              <w:rPr>
                <w:b/>
              </w:rPr>
              <w:t>WE 2.</w:t>
            </w:r>
          </w:p>
        </w:tc>
        <w:tc>
          <w:tcPr>
            <w:tcW w:w="8158" w:type="dxa"/>
          </w:tcPr>
          <w:p w14:paraId="1C6292BB" w14:textId="7004357E" w:rsidR="002D1B81" w:rsidRPr="008E6F3F" w:rsidRDefault="008E6F3F">
            <w:pPr>
              <w:spacing w:line="276" w:lineRule="auto"/>
              <w:rPr>
                <w:b/>
                <w:bCs/>
                <w:sz w:val="24"/>
                <w:szCs w:val="24"/>
              </w:rPr>
            </w:pPr>
            <w:r w:rsidRPr="008E6F3F">
              <w:rPr>
                <w:b/>
                <w:bCs/>
                <w:sz w:val="24"/>
                <w:szCs w:val="24"/>
              </w:rPr>
              <w:t xml:space="preserve">INTERPRETATION AUDIT REVIEW OF AREAS IN DEVELOPMENT </w:t>
            </w:r>
            <w:r w:rsidR="002D1B81" w:rsidRPr="008E6F3F">
              <w:rPr>
                <w:sz w:val="24"/>
                <w:szCs w:val="24"/>
              </w:rPr>
              <w:t>(as listed above)</w:t>
            </w:r>
          </w:p>
        </w:tc>
      </w:tr>
      <w:tr w:rsidR="00CA6B1B" w14:paraId="0A102574" w14:textId="77777777" w:rsidTr="7AE92507">
        <w:trPr>
          <w:trHeight w:val="300"/>
        </w:trPr>
        <w:tc>
          <w:tcPr>
            <w:tcW w:w="858" w:type="dxa"/>
          </w:tcPr>
          <w:p w14:paraId="2FEA8A41" w14:textId="1A48E898" w:rsidR="00CA6B1B" w:rsidRDefault="00CA6B1B">
            <w:pPr>
              <w:rPr>
                <w:b/>
              </w:rPr>
            </w:pPr>
            <w:r>
              <w:rPr>
                <w:b/>
              </w:rPr>
              <w:t>WE 3.</w:t>
            </w:r>
          </w:p>
        </w:tc>
        <w:tc>
          <w:tcPr>
            <w:tcW w:w="8158" w:type="dxa"/>
          </w:tcPr>
          <w:p w14:paraId="53C6BB66" w14:textId="19BCE8E7" w:rsidR="00CA6B1B" w:rsidRPr="008D27F8" w:rsidRDefault="498F9F47" w:rsidP="6482DFDC">
            <w:pPr>
              <w:spacing w:line="276" w:lineRule="auto"/>
              <w:rPr>
                <w:sz w:val="24"/>
                <w:szCs w:val="24"/>
              </w:rPr>
            </w:pPr>
            <w:r w:rsidRPr="6482DFDC">
              <w:rPr>
                <w:b/>
                <w:bCs/>
                <w:sz w:val="24"/>
                <w:szCs w:val="24"/>
              </w:rPr>
              <w:t>ARRANG</w:t>
            </w:r>
            <w:r w:rsidR="785BA16F" w:rsidRPr="6482DFDC">
              <w:rPr>
                <w:b/>
                <w:bCs/>
                <w:sz w:val="24"/>
                <w:szCs w:val="24"/>
              </w:rPr>
              <w:t>E</w:t>
            </w:r>
            <w:r w:rsidRPr="6482DFDC">
              <w:rPr>
                <w:b/>
                <w:bCs/>
                <w:sz w:val="24"/>
                <w:szCs w:val="24"/>
              </w:rPr>
              <w:t xml:space="preserve"> </w:t>
            </w:r>
            <w:r w:rsidR="5C45C973" w:rsidRPr="6482DFDC">
              <w:rPr>
                <w:b/>
                <w:bCs/>
                <w:sz w:val="24"/>
                <w:szCs w:val="24"/>
              </w:rPr>
              <w:t xml:space="preserve">AND FACILITATE </w:t>
            </w:r>
            <w:r w:rsidRPr="6482DFDC">
              <w:rPr>
                <w:b/>
                <w:bCs/>
                <w:sz w:val="24"/>
                <w:szCs w:val="24"/>
              </w:rPr>
              <w:t>COMMUNITY STAKEHOLDER CONSULTATIONS</w:t>
            </w:r>
            <w:r w:rsidR="00EE030F">
              <w:br/>
            </w:r>
            <w:r w:rsidR="785BA16F" w:rsidRPr="6482DFDC">
              <w:rPr>
                <w:sz w:val="24"/>
                <w:szCs w:val="24"/>
              </w:rPr>
              <w:t>G</w:t>
            </w:r>
            <w:r w:rsidR="47903E7A" w:rsidRPr="6482DFDC">
              <w:rPr>
                <w:sz w:val="24"/>
                <w:szCs w:val="24"/>
              </w:rPr>
              <w:t>ain insight into what these audiences want to know and understand from our interpretation and stories to enable a visitor</w:t>
            </w:r>
            <w:r w:rsidR="6315A485" w:rsidRPr="6482DFDC">
              <w:rPr>
                <w:sz w:val="24"/>
                <w:szCs w:val="24"/>
              </w:rPr>
              <w:t xml:space="preserve"> focussed approach to interpretation.</w:t>
            </w:r>
            <w:r w:rsidR="27C4B204" w:rsidRPr="6482DFDC">
              <w:rPr>
                <w:sz w:val="24"/>
                <w:szCs w:val="24"/>
              </w:rPr>
              <w:t xml:space="preserve"> </w:t>
            </w:r>
            <w:r w:rsidRPr="6482DFDC">
              <w:rPr>
                <w:sz w:val="24"/>
                <w:szCs w:val="24"/>
              </w:rPr>
              <w:t>This will include</w:t>
            </w:r>
            <w:r w:rsidR="27C4B204" w:rsidRPr="6482DFDC">
              <w:rPr>
                <w:sz w:val="24"/>
                <w:szCs w:val="24"/>
              </w:rPr>
              <w:t xml:space="preserve"> taking on</w:t>
            </w:r>
            <w:r w:rsidR="21BF24ED" w:rsidRPr="6482DFDC">
              <w:rPr>
                <w:sz w:val="24"/>
                <w:szCs w:val="24"/>
              </w:rPr>
              <w:t xml:space="preserve"> </w:t>
            </w:r>
            <w:r w:rsidR="27C4B204" w:rsidRPr="6482DFDC">
              <w:rPr>
                <w:sz w:val="24"/>
                <w:szCs w:val="24"/>
              </w:rPr>
              <w:t>board their ideas and feedback through workshops and draft processes.  </w:t>
            </w:r>
            <w:r w:rsidR="498D2E4D" w:rsidRPr="6482DFDC">
              <w:rPr>
                <w:sz w:val="24"/>
                <w:szCs w:val="24"/>
              </w:rPr>
              <w:t>All outputs to be documented.</w:t>
            </w:r>
          </w:p>
        </w:tc>
      </w:tr>
      <w:tr w:rsidR="00E144DC" w14:paraId="1C1C92B4" w14:textId="77777777" w:rsidTr="7AE92507">
        <w:trPr>
          <w:trHeight w:val="300"/>
        </w:trPr>
        <w:tc>
          <w:tcPr>
            <w:tcW w:w="858" w:type="dxa"/>
          </w:tcPr>
          <w:p w14:paraId="64740B60" w14:textId="7B19605D" w:rsidR="00E144DC" w:rsidRDefault="364170D0" w:rsidP="7AE92507">
            <w:pPr>
              <w:rPr>
                <w:b/>
                <w:bCs/>
              </w:rPr>
            </w:pPr>
            <w:r w:rsidRPr="7AE92507">
              <w:rPr>
                <w:b/>
                <w:bCs/>
              </w:rPr>
              <w:t xml:space="preserve">WE </w:t>
            </w:r>
            <w:r w:rsidR="73F8540C" w:rsidRPr="7AE92507">
              <w:rPr>
                <w:b/>
                <w:bCs/>
              </w:rPr>
              <w:t>4.</w:t>
            </w:r>
          </w:p>
        </w:tc>
        <w:tc>
          <w:tcPr>
            <w:tcW w:w="8158" w:type="dxa"/>
          </w:tcPr>
          <w:p w14:paraId="497DA39B" w14:textId="7A4BF37B" w:rsidR="00D6065E" w:rsidRPr="009C4DCB" w:rsidRDefault="7204D515" w:rsidP="4E2464A9">
            <w:pPr>
              <w:spacing w:line="276" w:lineRule="auto"/>
              <w:rPr>
                <w:b/>
                <w:bCs/>
                <w:sz w:val="24"/>
                <w:szCs w:val="24"/>
              </w:rPr>
            </w:pPr>
            <w:r w:rsidRPr="7AE92507">
              <w:rPr>
                <w:b/>
                <w:bCs/>
                <w:sz w:val="24"/>
                <w:szCs w:val="24"/>
              </w:rPr>
              <w:t xml:space="preserve">GREAT FEN </w:t>
            </w:r>
            <w:r w:rsidR="6987FFA2" w:rsidRPr="7AE92507">
              <w:rPr>
                <w:b/>
                <w:bCs/>
                <w:sz w:val="24"/>
                <w:szCs w:val="24"/>
              </w:rPr>
              <w:t xml:space="preserve">INTERPRETATION </w:t>
            </w:r>
            <w:r w:rsidR="56BF95F3" w:rsidRPr="7AE92507">
              <w:rPr>
                <w:b/>
                <w:bCs/>
                <w:sz w:val="24"/>
                <w:szCs w:val="24"/>
              </w:rPr>
              <w:t xml:space="preserve">MASTER </w:t>
            </w:r>
            <w:r w:rsidR="6987FFA2" w:rsidRPr="7AE92507">
              <w:rPr>
                <w:b/>
                <w:bCs/>
                <w:sz w:val="24"/>
                <w:szCs w:val="24"/>
              </w:rPr>
              <w:t>PLAN</w:t>
            </w:r>
            <w:r w:rsidR="708EAF2E" w:rsidRPr="7AE92507">
              <w:rPr>
                <w:b/>
                <w:bCs/>
                <w:sz w:val="24"/>
                <w:szCs w:val="24"/>
              </w:rPr>
              <w:t xml:space="preserve"> CREATION</w:t>
            </w:r>
          </w:p>
          <w:p w14:paraId="6774C657" w14:textId="3B00B33E" w:rsidR="00B92E74" w:rsidRPr="009C4DCB" w:rsidRDefault="00D6065E">
            <w:pPr>
              <w:spacing w:line="276" w:lineRule="auto"/>
              <w:rPr>
                <w:rFonts w:cstheme="minorHAnsi"/>
                <w:sz w:val="24"/>
                <w:szCs w:val="24"/>
              </w:rPr>
            </w:pPr>
            <w:r w:rsidRPr="009C4DCB">
              <w:rPr>
                <w:rFonts w:cstheme="minorHAnsi"/>
                <w:sz w:val="24"/>
                <w:szCs w:val="24"/>
              </w:rPr>
              <w:t>This</w:t>
            </w:r>
            <w:r w:rsidR="00470B0A" w:rsidRPr="009C4DCB">
              <w:rPr>
                <w:rFonts w:cstheme="minorHAnsi"/>
                <w:sz w:val="24"/>
                <w:szCs w:val="24"/>
              </w:rPr>
              <w:t xml:space="preserve"> should include:</w:t>
            </w:r>
          </w:p>
          <w:p w14:paraId="0C561F50" w14:textId="31E9093D" w:rsidR="00CD00BE" w:rsidRDefault="1E6B7424" w:rsidP="099B0511">
            <w:pPr>
              <w:numPr>
                <w:ilvl w:val="0"/>
                <w:numId w:val="38"/>
              </w:numPr>
              <w:spacing w:line="276" w:lineRule="auto"/>
              <w:rPr>
                <w:sz w:val="24"/>
                <w:szCs w:val="24"/>
              </w:rPr>
            </w:pPr>
            <w:r w:rsidRPr="099B0511">
              <w:rPr>
                <w:sz w:val="24"/>
                <w:szCs w:val="24"/>
              </w:rPr>
              <w:t>Evaluation of the purpose of</w:t>
            </w:r>
            <w:r w:rsidR="2C15B8C7" w:rsidRPr="099B0511">
              <w:rPr>
                <w:sz w:val="24"/>
                <w:szCs w:val="24"/>
              </w:rPr>
              <w:t xml:space="preserve"> interpretation</w:t>
            </w:r>
            <w:r w:rsidRPr="099B0511">
              <w:rPr>
                <w:sz w:val="24"/>
                <w:szCs w:val="24"/>
              </w:rPr>
              <w:t>,</w:t>
            </w:r>
            <w:r w:rsidR="0FAB99C8" w:rsidRPr="099B0511">
              <w:rPr>
                <w:sz w:val="24"/>
                <w:szCs w:val="24"/>
              </w:rPr>
              <w:t xml:space="preserve"> </w:t>
            </w:r>
            <w:r w:rsidR="2C15B8C7" w:rsidRPr="099B0511">
              <w:rPr>
                <w:sz w:val="24"/>
                <w:szCs w:val="24"/>
              </w:rPr>
              <w:t>the audience</w:t>
            </w:r>
            <w:r w:rsidRPr="099B0511">
              <w:rPr>
                <w:sz w:val="24"/>
                <w:szCs w:val="24"/>
              </w:rPr>
              <w:t xml:space="preserve"> and</w:t>
            </w:r>
            <w:r w:rsidR="2C15B8C7" w:rsidRPr="099B0511">
              <w:rPr>
                <w:sz w:val="24"/>
                <w:szCs w:val="24"/>
              </w:rPr>
              <w:t xml:space="preserve"> characteristics of what we are interpreting</w:t>
            </w:r>
            <w:r w:rsidRPr="099B0511">
              <w:rPr>
                <w:sz w:val="24"/>
                <w:szCs w:val="24"/>
              </w:rPr>
              <w:t>.</w:t>
            </w:r>
            <w:r w:rsidR="43B22317" w:rsidRPr="099B0511">
              <w:rPr>
                <w:sz w:val="24"/>
                <w:szCs w:val="24"/>
              </w:rPr>
              <w:t xml:space="preserve"> </w:t>
            </w:r>
            <w:r w:rsidR="2C15B8C7" w:rsidRPr="099B0511">
              <w:rPr>
                <w:sz w:val="24"/>
                <w:szCs w:val="24"/>
              </w:rPr>
              <w:t xml:space="preserve">What are we going to do and what does this plan achieve? </w:t>
            </w:r>
            <w:r w:rsidR="3C9602AE" w:rsidRPr="099B0511">
              <w:rPr>
                <w:sz w:val="24"/>
                <w:szCs w:val="24"/>
              </w:rPr>
              <w:t>How will we evaluate success?</w:t>
            </w:r>
          </w:p>
          <w:p w14:paraId="06547D88" w14:textId="2D0D1FA4" w:rsidR="00260A9C" w:rsidRPr="009C4DCB" w:rsidRDefault="42B8DA22" w:rsidP="4E2464A9">
            <w:pPr>
              <w:pStyle w:val="ListParagraph"/>
              <w:numPr>
                <w:ilvl w:val="0"/>
                <w:numId w:val="38"/>
              </w:numPr>
              <w:spacing w:line="276" w:lineRule="auto"/>
              <w:rPr>
                <w:sz w:val="24"/>
                <w:szCs w:val="24"/>
              </w:rPr>
            </w:pPr>
            <w:r w:rsidRPr="7AE92507">
              <w:rPr>
                <w:sz w:val="24"/>
                <w:szCs w:val="24"/>
              </w:rPr>
              <w:t>A</w:t>
            </w:r>
            <w:r w:rsidR="76D903F3" w:rsidRPr="7AE92507">
              <w:rPr>
                <w:sz w:val="24"/>
                <w:szCs w:val="24"/>
              </w:rPr>
              <w:t xml:space="preserve"> roadmap (i.e. what is next?) to reflect not just </w:t>
            </w:r>
            <w:r w:rsidR="57089A9F" w:rsidRPr="7AE92507">
              <w:rPr>
                <w:sz w:val="24"/>
                <w:szCs w:val="24"/>
              </w:rPr>
              <w:t xml:space="preserve">short-term </w:t>
            </w:r>
            <w:r w:rsidR="76D903F3" w:rsidRPr="7AE92507">
              <w:rPr>
                <w:sz w:val="24"/>
                <w:szCs w:val="24"/>
              </w:rPr>
              <w:t>objectives but</w:t>
            </w:r>
            <w:r w:rsidR="57089A9F" w:rsidRPr="7AE92507">
              <w:rPr>
                <w:sz w:val="24"/>
                <w:szCs w:val="24"/>
              </w:rPr>
              <w:t xml:space="preserve"> also</w:t>
            </w:r>
            <w:r w:rsidR="76D903F3" w:rsidRPr="7AE92507">
              <w:rPr>
                <w:sz w:val="24"/>
                <w:szCs w:val="24"/>
              </w:rPr>
              <w:t xml:space="preserve"> future opportunities</w:t>
            </w:r>
            <w:r w:rsidR="0ACFED58" w:rsidRPr="7AE92507">
              <w:rPr>
                <w:sz w:val="24"/>
                <w:szCs w:val="24"/>
              </w:rPr>
              <w:t xml:space="preserve"> </w:t>
            </w:r>
            <w:r w:rsidR="57089A9F" w:rsidRPr="7AE92507">
              <w:rPr>
                <w:sz w:val="24"/>
                <w:szCs w:val="24"/>
              </w:rPr>
              <w:t>which maybe outside of our current resources</w:t>
            </w:r>
            <w:r w:rsidR="76D903F3" w:rsidRPr="7AE92507">
              <w:rPr>
                <w:sz w:val="24"/>
                <w:szCs w:val="24"/>
              </w:rPr>
              <w:t>.</w:t>
            </w:r>
          </w:p>
          <w:p w14:paraId="7E916EC2" w14:textId="77777777" w:rsidR="00FD38FB" w:rsidRPr="009C4DCB" w:rsidRDefault="622CB99D" w:rsidP="4E2464A9">
            <w:pPr>
              <w:pStyle w:val="ListParagraph"/>
              <w:numPr>
                <w:ilvl w:val="0"/>
                <w:numId w:val="38"/>
              </w:numPr>
              <w:spacing w:line="276" w:lineRule="auto"/>
              <w:rPr>
                <w:sz w:val="24"/>
                <w:szCs w:val="24"/>
              </w:rPr>
            </w:pPr>
            <w:r w:rsidRPr="4E2464A9">
              <w:rPr>
                <w:sz w:val="24"/>
                <w:szCs w:val="24"/>
              </w:rPr>
              <w:t>A stakeholder engagement plan consisting of a compilation of target (existing and new) audience information and identify where more research is needed.</w:t>
            </w:r>
          </w:p>
          <w:p w14:paraId="03150769" w14:textId="7EFAC9B7" w:rsidR="00260A9C" w:rsidRPr="00CD66FB" w:rsidRDefault="2D769BDC" w:rsidP="4E2464A9">
            <w:pPr>
              <w:pStyle w:val="ListParagraph"/>
              <w:numPr>
                <w:ilvl w:val="0"/>
                <w:numId w:val="38"/>
              </w:numPr>
              <w:spacing w:line="276" w:lineRule="auto"/>
              <w:rPr>
                <w:sz w:val="24"/>
                <w:szCs w:val="24"/>
              </w:rPr>
            </w:pPr>
            <w:r w:rsidRPr="4E2464A9">
              <w:rPr>
                <w:sz w:val="24"/>
                <w:szCs w:val="24"/>
              </w:rPr>
              <w:t>Documented formative visitor evaluation following consultations with local community groups/ young people’s forum/ staff/ other groups (social media/ emails/ F2F)</w:t>
            </w:r>
            <w:r w:rsidR="7BB01850" w:rsidRPr="4E2464A9">
              <w:rPr>
                <w:sz w:val="24"/>
                <w:szCs w:val="24"/>
              </w:rPr>
              <w:t xml:space="preserve"> leading to; </w:t>
            </w:r>
            <w:r w:rsidR="009C7E3A" w:rsidRPr="4E2464A9">
              <w:rPr>
                <w:sz w:val="24"/>
                <w:szCs w:val="24"/>
              </w:rPr>
              <w:t>Identif</w:t>
            </w:r>
            <w:r w:rsidR="79F95525" w:rsidRPr="4E2464A9">
              <w:rPr>
                <w:sz w:val="24"/>
                <w:szCs w:val="24"/>
              </w:rPr>
              <w:t>ication of</w:t>
            </w:r>
            <w:r w:rsidR="009C7E3A" w:rsidRPr="4E2464A9">
              <w:rPr>
                <w:sz w:val="24"/>
                <w:szCs w:val="24"/>
              </w:rPr>
              <w:t xml:space="preserve"> engaging narratives</w:t>
            </w:r>
            <w:r w:rsidR="593EC3DC" w:rsidRPr="4E2464A9">
              <w:rPr>
                <w:sz w:val="24"/>
                <w:szCs w:val="24"/>
              </w:rPr>
              <w:t>/themes</w:t>
            </w:r>
            <w:r w:rsidR="009C7E3A" w:rsidRPr="4E2464A9">
              <w:rPr>
                <w:sz w:val="24"/>
                <w:szCs w:val="24"/>
              </w:rPr>
              <w:t xml:space="preserve"> that re</w:t>
            </w:r>
            <w:r w:rsidR="2D8EA186" w:rsidRPr="4E2464A9">
              <w:rPr>
                <w:sz w:val="24"/>
                <w:szCs w:val="24"/>
              </w:rPr>
              <w:t>sonate with</w:t>
            </w:r>
            <w:r w:rsidR="009C7E3A" w:rsidRPr="4E2464A9">
              <w:rPr>
                <w:sz w:val="24"/>
                <w:szCs w:val="24"/>
              </w:rPr>
              <w:t xml:space="preserve"> our audiences with the aim to enable conversations, story sharing and connections to the landscape through different topics including </w:t>
            </w:r>
            <w:r w:rsidR="794579B9" w:rsidRPr="4E2464A9">
              <w:rPr>
                <w:sz w:val="24"/>
                <w:szCs w:val="24"/>
              </w:rPr>
              <w:t>e.g. Water</w:t>
            </w:r>
            <w:r w:rsidR="009C7E3A" w:rsidRPr="4E2464A9">
              <w:rPr>
                <w:sz w:val="24"/>
                <w:szCs w:val="24"/>
              </w:rPr>
              <w:t xml:space="preserve">, habitats, </w:t>
            </w:r>
            <w:r w:rsidR="076022BD" w:rsidRPr="4E2464A9">
              <w:rPr>
                <w:sz w:val="24"/>
                <w:szCs w:val="24"/>
              </w:rPr>
              <w:t>and</w:t>
            </w:r>
            <w:r w:rsidR="009C7E3A" w:rsidRPr="4E2464A9">
              <w:rPr>
                <w:sz w:val="24"/>
                <w:szCs w:val="24"/>
              </w:rPr>
              <w:t xml:space="preserve"> wildlife.</w:t>
            </w:r>
          </w:p>
          <w:p w14:paraId="2D84F5FE" w14:textId="1BF210B2" w:rsidR="00307BF1" w:rsidRDefault="7393FF45" w:rsidP="6482DFDC">
            <w:pPr>
              <w:pStyle w:val="ListParagraph"/>
              <w:numPr>
                <w:ilvl w:val="0"/>
                <w:numId w:val="38"/>
              </w:numPr>
              <w:spacing w:line="276" w:lineRule="auto"/>
              <w:rPr>
                <w:sz w:val="24"/>
                <w:szCs w:val="24"/>
              </w:rPr>
            </w:pPr>
            <w:r w:rsidRPr="099B0511">
              <w:rPr>
                <w:sz w:val="24"/>
                <w:szCs w:val="24"/>
              </w:rPr>
              <w:t>Identify a range of potential</w:t>
            </w:r>
            <w:r w:rsidR="4998F443" w:rsidRPr="099B0511">
              <w:rPr>
                <w:sz w:val="24"/>
                <w:szCs w:val="24"/>
              </w:rPr>
              <w:t xml:space="preserve"> interpretative outputs, ensuring accessibility</w:t>
            </w:r>
            <w:r w:rsidR="1943FB11" w:rsidRPr="099B0511">
              <w:rPr>
                <w:sz w:val="24"/>
                <w:szCs w:val="24"/>
              </w:rPr>
              <w:t>,</w:t>
            </w:r>
            <w:r w:rsidR="4998F443" w:rsidRPr="099B0511">
              <w:rPr>
                <w:sz w:val="24"/>
                <w:szCs w:val="24"/>
              </w:rPr>
              <w:t xml:space="preserve"> location sensitivity, inclusivity and sustainability have been considered</w:t>
            </w:r>
            <w:r w:rsidR="3AB1F1D4" w:rsidRPr="099B0511">
              <w:rPr>
                <w:sz w:val="24"/>
                <w:szCs w:val="24"/>
              </w:rPr>
              <w:t xml:space="preserve"> with best practice at the heart</w:t>
            </w:r>
            <w:r w:rsidR="4998F443" w:rsidRPr="099B0511">
              <w:rPr>
                <w:sz w:val="24"/>
                <w:szCs w:val="24"/>
              </w:rPr>
              <w:t>.</w:t>
            </w:r>
            <w:r w:rsidR="0A863628" w:rsidRPr="099B0511">
              <w:rPr>
                <w:sz w:val="24"/>
                <w:szCs w:val="24"/>
              </w:rPr>
              <w:t xml:space="preserve"> </w:t>
            </w:r>
          </w:p>
          <w:p w14:paraId="740E301E" w14:textId="75C90F45" w:rsidR="00CB29C3" w:rsidRPr="009C4DCB" w:rsidRDefault="34260952" w:rsidP="6482DFDC">
            <w:pPr>
              <w:pStyle w:val="ListParagraph"/>
              <w:numPr>
                <w:ilvl w:val="0"/>
                <w:numId w:val="38"/>
              </w:numPr>
              <w:spacing w:line="276" w:lineRule="auto"/>
              <w:rPr>
                <w:sz w:val="24"/>
                <w:szCs w:val="24"/>
              </w:rPr>
            </w:pPr>
            <w:r w:rsidRPr="4E2464A9">
              <w:rPr>
                <w:sz w:val="24"/>
                <w:szCs w:val="24"/>
              </w:rPr>
              <w:t>Engagement with the W</w:t>
            </w:r>
            <w:r w:rsidR="22BD3864" w:rsidRPr="4E2464A9">
              <w:rPr>
                <w:sz w:val="24"/>
                <w:szCs w:val="24"/>
              </w:rPr>
              <w:t>T</w:t>
            </w:r>
            <w:r w:rsidRPr="4E2464A9">
              <w:rPr>
                <w:sz w:val="24"/>
                <w:szCs w:val="24"/>
              </w:rPr>
              <w:t>BCN team and a</w:t>
            </w:r>
            <w:r w:rsidR="318A032E" w:rsidRPr="4E2464A9">
              <w:rPr>
                <w:sz w:val="24"/>
                <w:szCs w:val="24"/>
              </w:rPr>
              <w:t xml:space="preserve"> revisiting of consultee groups to gather feedback on proposals</w:t>
            </w:r>
            <w:r w:rsidRPr="4E2464A9">
              <w:rPr>
                <w:sz w:val="24"/>
                <w:szCs w:val="24"/>
              </w:rPr>
              <w:t xml:space="preserve"> </w:t>
            </w:r>
          </w:p>
          <w:p w14:paraId="692F61EF" w14:textId="7789B844" w:rsidR="002A787B" w:rsidRPr="009C4DCB" w:rsidRDefault="35D3924C" w:rsidP="099B0511">
            <w:pPr>
              <w:numPr>
                <w:ilvl w:val="0"/>
                <w:numId w:val="38"/>
              </w:numPr>
              <w:spacing w:line="276" w:lineRule="auto"/>
              <w:rPr>
                <w:sz w:val="24"/>
                <w:szCs w:val="24"/>
              </w:rPr>
            </w:pPr>
            <w:r w:rsidRPr="7AE92507">
              <w:rPr>
                <w:sz w:val="24"/>
                <w:szCs w:val="24"/>
              </w:rPr>
              <w:t>A</w:t>
            </w:r>
            <w:r w:rsidR="5D32A653" w:rsidRPr="7AE92507">
              <w:rPr>
                <w:sz w:val="24"/>
                <w:szCs w:val="24"/>
              </w:rPr>
              <w:t>n</w:t>
            </w:r>
            <w:r w:rsidRPr="7AE92507">
              <w:rPr>
                <w:sz w:val="24"/>
                <w:szCs w:val="24"/>
              </w:rPr>
              <w:t xml:space="preserve"> </w:t>
            </w:r>
            <w:r w:rsidR="6C4B6C08" w:rsidRPr="7AE92507">
              <w:rPr>
                <w:sz w:val="24"/>
                <w:szCs w:val="24"/>
              </w:rPr>
              <w:t xml:space="preserve">illustrative </w:t>
            </w:r>
            <w:r w:rsidRPr="7AE92507">
              <w:rPr>
                <w:sz w:val="24"/>
                <w:szCs w:val="24"/>
              </w:rPr>
              <w:t>plan of where and how visitors will be engaged across the site and beyond to include visitor flow, dwell time, infrastructure</w:t>
            </w:r>
            <w:r w:rsidR="30F760D5" w:rsidRPr="7AE92507">
              <w:rPr>
                <w:sz w:val="24"/>
                <w:szCs w:val="24"/>
              </w:rPr>
              <w:t>.</w:t>
            </w:r>
            <w:r w:rsidR="58F3B933" w:rsidRPr="7AE92507">
              <w:rPr>
                <w:sz w:val="24"/>
                <w:szCs w:val="24"/>
              </w:rPr>
              <w:t xml:space="preserve"> </w:t>
            </w:r>
            <w:r w:rsidR="766309F7" w:rsidRPr="7AE92507">
              <w:rPr>
                <w:sz w:val="24"/>
                <w:szCs w:val="24"/>
              </w:rPr>
              <w:t>An indicative costed plan for delivery of infrastructure</w:t>
            </w:r>
            <w:r w:rsidR="00EB8994" w:rsidRPr="7AE92507">
              <w:rPr>
                <w:sz w:val="24"/>
                <w:szCs w:val="24"/>
              </w:rPr>
              <w:t xml:space="preserve">, </w:t>
            </w:r>
            <w:r w:rsidR="766309F7" w:rsidRPr="7AE92507">
              <w:rPr>
                <w:sz w:val="24"/>
                <w:szCs w:val="24"/>
              </w:rPr>
              <w:t>design and copywriting elements of the interpretation. </w:t>
            </w:r>
          </w:p>
          <w:p w14:paraId="1ACEC57E" w14:textId="5A19A9BD" w:rsidR="007C330D" w:rsidRPr="009C4DCB" w:rsidRDefault="35D3924C" w:rsidP="7AE92507">
            <w:pPr>
              <w:pStyle w:val="ListParagraph"/>
              <w:numPr>
                <w:ilvl w:val="0"/>
                <w:numId w:val="38"/>
              </w:numPr>
              <w:spacing w:line="276" w:lineRule="auto"/>
              <w:rPr>
                <w:sz w:val="24"/>
                <w:szCs w:val="24"/>
              </w:rPr>
            </w:pPr>
            <w:r w:rsidRPr="7AE92507">
              <w:rPr>
                <w:sz w:val="24"/>
                <w:szCs w:val="24"/>
              </w:rPr>
              <w:t>A</w:t>
            </w:r>
            <w:r w:rsidR="2CDE6853" w:rsidRPr="7AE92507">
              <w:rPr>
                <w:sz w:val="24"/>
                <w:szCs w:val="24"/>
              </w:rPr>
              <w:t xml:space="preserve">n </w:t>
            </w:r>
            <w:r w:rsidRPr="7AE92507">
              <w:rPr>
                <w:sz w:val="24"/>
                <w:szCs w:val="24"/>
              </w:rPr>
              <w:t xml:space="preserve">indicative </w:t>
            </w:r>
            <w:r w:rsidR="6113753B" w:rsidRPr="7AE92507">
              <w:rPr>
                <w:sz w:val="24"/>
                <w:szCs w:val="24"/>
              </w:rPr>
              <w:t>lifespan for each</w:t>
            </w:r>
            <w:r w:rsidR="095DDD91" w:rsidRPr="7AE92507">
              <w:rPr>
                <w:sz w:val="24"/>
                <w:szCs w:val="24"/>
              </w:rPr>
              <w:t xml:space="preserve"> resource</w:t>
            </w:r>
            <w:r w:rsidRPr="7AE92507">
              <w:rPr>
                <w:sz w:val="24"/>
                <w:szCs w:val="24"/>
              </w:rPr>
              <w:t>.</w:t>
            </w:r>
          </w:p>
          <w:p w14:paraId="43BC5C4F" w14:textId="2FBB5A68" w:rsidR="007C330D" w:rsidRPr="009C4DCB" w:rsidRDefault="40D3BAAE" w:rsidP="7AE92507">
            <w:pPr>
              <w:pStyle w:val="ListParagraph"/>
              <w:numPr>
                <w:ilvl w:val="0"/>
                <w:numId w:val="38"/>
              </w:numPr>
              <w:spacing w:line="276" w:lineRule="auto"/>
              <w:rPr>
                <w:sz w:val="24"/>
                <w:szCs w:val="24"/>
              </w:rPr>
            </w:pPr>
            <w:r w:rsidRPr="7AE92507">
              <w:rPr>
                <w:sz w:val="24"/>
                <w:szCs w:val="24"/>
              </w:rPr>
              <w:t>Notes</w:t>
            </w:r>
            <w:r w:rsidR="0C757919" w:rsidRPr="7AE92507">
              <w:rPr>
                <w:sz w:val="24"/>
                <w:szCs w:val="24"/>
              </w:rPr>
              <w:t>/ Available Resources</w:t>
            </w:r>
            <w:r w:rsidR="5956C73B" w:rsidRPr="7AE92507">
              <w:rPr>
                <w:sz w:val="24"/>
                <w:szCs w:val="24"/>
              </w:rPr>
              <w:t xml:space="preserve"> (Also see information available below)</w:t>
            </w:r>
          </w:p>
          <w:p w14:paraId="488963FA" w14:textId="182E9A3E" w:rsidR="00EE03CA" w:rsidRPr="009C4DCB" w:rsidRDefault="00EE03CA" w:rsidP="007C330D">
            <w:pPr>
              <w:pStyle w:val="ListParagraph"/>
              <w:numPr>
                <w:ilvl w:val="0"/>
                <w:numId w:val="28"/>
              </w:numPr>
              <w:spacing w:line="276" w:lineRule="auto"/>
              <w:rPr>
                <w:sz w:val="24"/>
              </w:rPr>
            </w:pPr>
            <w:r w:rsidRPr="009C4DCB">
              <w:rPr>
                <w:sz w:val="24"/>
              </w:rPr>
              <w:t>Great Fen site plans</w:t>
            </w:r>
          </w:p>
          <w:p w14:paraId="44041F21" w14:textId="38265856" w:rsidR="007C330D" w:rsidRPr="009C4DCB" w:rsidRDefault="007C330D" w:rsidP="007C330D">
            <w:pPr>
              <w:pStyle w:val="ListParagraph"/>
              <w:numPr>
                <w:ilvl w:val="0"/>
                <w:numId w:val="28"/>
              </w:numPr>
              <w:spacing w:line="276" w:lineRule="auto"/>
              <w:rPr>
                <w:sz w:val="24"/>
              </w:rPr>
            </w:pPr>
            <w:r w:rsidRPr="009C4DCB">
              <w:rPr>
                <w:sz w:val="24"/>
              </w:rPr>
              <w:t>Access Audit Report</w:t>
            </w:r>
          </w:p>
          <w:p w14:paraId="03361EC5" w14:textId="17CC1156" w:rsidR="007C330D" w:rsidRDefault="007C330D" w:rsidP="099B0511">
            <w:pPr>
              <w:pStyle w:val="ListParagraph"/>
              <w:numPr>
                <w:ilvl w:val="0"/>
                <w:numId w:val="28"/>
              </w:numPr>
              <w:spacing w:line="276" w:lineRule="auto"/>
              <w:rPr>
                <w:sz w:val="24"/>
              </w:rPr>
            </w:pPr>
            <w:r w:rsidRPr="009C4DCB">
              <w:rPr>
                <w:sz w:val="24"/>
              </w:rPr>
              <w:t>Digital outputs workshop</w:t>
            </w:r>
            <w:r w:rsidR="0026186D" w:rsidRPr="009C4DCB">
              <w:rPr>
                <w:sz w:val="24"/>
              </w:rPr>
              <w:t xml:space="preserve"> report </w:t>
            </w:r>
            <w:r w:rsidR="00EE03CA" w:rsidRPr="009C4DCB">
              <w:rPr>
                <w:sz w:val="24"/>
              </w:rPr>
              <w:t xml:space="preserve">including stakeholder mapping </w:t>
            </w:r>
            <w:r w:rsidR="0026186D" w:rsidRPr="009C4DCB">
              <w:rPr>
                <w:sz w:val="24"/>
              </w:rPr>
              <w:t>available.</w:t>
            </w:r>
          </w:p>
          <w:p w14:paraId="5188C6EB" w14:textId="70DB193F" w:rsidR="00A25775" w:rsidRPr="009C4DCB" w:rsidRDefault="00A25775" w:rsidP="099B0511">
            <w:pPr>
              <w:pStyle w:val="ListParagraph"/>
              <w:numPr>
                <w:ilvl w:val="0"/>
                <w:numId w:val="28"/>
              </w:numPr>
              <w:spacing w:line="276" w:lineRule="auto"/>
              <w:rPr>
                <w:sz w:val="24"/>
              </w:rPr>
            </w:pPr>
            <w:r>
              <w:rPr>
                <w:sz w:val="24"/>
              </w:rPr>
              <w:t>WTBCN Interpretation</w:t>
            </w:r>
            <w:r w:rsidR="00731C7C">
              <w:rPr>
                <w:sz w:val="24"/>
              </w:rPr>
              <w:t xml:space="preserve"> and Access</w:t>
            </w:r>
            <w:r>
              <w:rPr>
                <w:sz w:val="24"/>
              </w:rPr>
              <w:t xml:space="preserve"> Plan</w:t>
            </w:r>
          </w:p>
          <w:p w14:paraId="3F618AF4" w14:textId="77777777" w:rsidR="00E144DC" w:rsidRPr="009C4DCB" w:rsidRDefault="00E144DC">
            <w:pPr>
              <w:spacing w:line="276" w:lineRule="auto"/>
              <w:rPr>
                <w:b/>
              </w:rPr>
            </w:pPr>
          </w:p>
        </w:tc>
      </w:tr>
      <w:tr w:rsidR="00E144DC" w14:paraId="3CB15D5A" w14:textId="77777777" w:rsidTr="7AE92507">
        <w:trPr>
          <w:trHeight w:val="300"/>
        </w:trPr>
        <w:tc>
          <w:tcPr>
            <w:tcW w:w="858" w:type="dxa"/>
          </w:tcPr>
          <w:p w14:paraId="3FC91334" w14:textId="39225834" w:rsidR="00E144DC" w:rsidRPr="00BF79A7" w:rsidRDefault="364170D0" w:rsidP="7AE92507">
            <w:pPr>
              <w:rPr>
                <w:b/>
                <w:bCs/>
                <w:sz w:val="24"/>
                <w:szCs w:val="24"/>
              </w:rPr>
            </w:pPr>
            <w:r w:rsidRPr="7AE92507">
              <w:rPr>
                <w:b/>
                <w:bCs/>
                <w:sz w:val="24"/>
                <w:szCs w:val="24"/>
              </w:rPr>
              <w:t xml:space="preserve">WE </w:t>
            </w:r>
            <w:r w:rsidR="60AE847C" w:rsidRPr="7AE92507">
              <w:rPr>
                <w:b/>
                <w:bCs/>
                <w:sz w:val="24"/>
                <w:szCs w:val="24"/>
              </w:rPr>
              <w:t>5</w:t>
            </w:r>
            <w:r w:rsidRPr="7AE92507">
              <w:rPr>
                <w:b/>
                <w:bCs/>
                <w:sz w:val="24"/>
                <w:szCs w:val="24"/>
              </w:rPr>
              <w:t xml:space="preserve">. </w:t>
            </w:r>
          </w:p>
        </w:tc>
        <w:tc>
          <w:tcPr>
            <w:tcW w:w="8158" w:type="dxa"/>
          </w:tcPr>
          <w:p w14:paraId="361E1FA9" w14:textId="666DBBF4" w:rsidR="00E144DC" w:rsidRPr="009C4DCB" w:rsidRDefault="182E159D" w:rsidP="4E2464A9">
            <w:pPr>
              <w:spacing w:line="276" w:lineRule="auto"/>
              <w:rPr>
                <w:rFonts w:eastAsia="Calibri"/>
                <w:sz w:val="24"/>
                <w:szCs w:val="24"/>
              </w:rPr>
            </w:pPr>
            <w:r w:rsidRPr="4E2464A9">
              <w:rPr>
                <w:rFonts w:eastAsia="Calibri"/>
                <w:sz w:val="24"/>
                <w:szCs w:val="24"/>
              </w:rPr>
              <w:t>Interim progr</w:t>
            </w:r>
            <w:r w:rsidR="101A9502" w:rsidRPr="4E2464A9">
              <w:rPr>
                <w:rFonts w:eastAsia="Calibri"/>
                <w:sz w:val="24"/>
                <w:szCs w:val="24"/>
              </w:rPr>
              <w:t>ess</w:t>
            </w:r>
            <w:r w:rsidR="7BCCC0F5" w:rsidRPr="4E2464A9">
              <w:rPr>
                <w:rFonts w:eastAsia="Calibri"/>
                <w:sz w:val="24"/>
                <w:szCs w:val="24"/>
              </w:rPr>
              <w:t xml:space="preserve"> reporting </w:t>
            </w:r>
            <w:r w:rsidR="101A9502" w:rsidRPr="4E2464A9">
              <w:rPr>
                <w:rFonts w:eastAsia="Calibri"/>
                <w:sz w:val="24"/>
                <w:szCs w:val="24"/>
              </w:rPr>
              <w:t>on a two monthly basis</w:t>
            </w:r>
          </w:p>
        </w:tc>
      </w:tr>
      <w:tr w:rsidR="00E144DC" w14:paraId="37A859C0" w14:textId="77777777" w:rsidTr="7AE92507">
        <w:trPr>
          <w:trHeight w:val="300"/>
        </w:trPr>
        <w:tc>
          <w:tcPr>
            <w:tcW w:w="858" w:type="dxa"/>
          </w:tcPr>
          <w:p w14:paraId="7B57200E" w14:textId="0F173A6E" w:rsidR="00E144DC" w:rsidRPr="00BF79A7" w:rsidRDefault="364170D0" w:rsidP="7AE92507">
            <w:pPr>
              <w:rPr>
                <w:b/>
                <w:bCs/>
                <w:sz w:val="24"/>
                <w:szCs w:val="24"/>
              </w:rPr>
            </w:pPr>
            <w:r w:rsidRPr="7AE92507">
              <w:rPr>
                <w:b/>
                <w:bCs/>
                <w:sz w:val="24"/>
                <w:szCs w:val="24"/>
              </w:rPr>
              <w:t>WE</w:t>
            </w:r>
            <w:r w:rsidR="1D625830" w:rsidRPr="7AE92507">
              <w:rPr>
                <w:b/>
                <w:bCs/>
                <w:sz w:val="24"/>
                <w:szCs w:val="24"/>
              </w:rPr>
              <w:t>6</w:t>
            </w:r>
            <w:r w:rsidRPr="7AE92507">
              <w:rPr>
                <w:b/>
                <w:bCs/>
                <w:sz w:val="24"/>
                <w:szCs w:val="24"/>
              </w:rPr>
              <w:t>.</w:t>
            </w:r>
          </w:p>
        </w:tc>
        <w:tc>
          <w:tcPr>
            <w:tcW w:w="8158" w:type="dxa"/>
          </w:tcPr>
          <w:p w14:paraId="5875BB89" w14:textId="77777777" w:rsidR="00E144DC" w:rsidRPr="009C4DCB" w:rsidRDefault="00E144DC">
            <w:pPr>
              <w:spacing w:line="276" w:lineRule="auto"/>
              <w:rPr>
                <w:rFonts w:eastAsia="Calibri" w:cstheme="minorHAnsi"/>
                <w:bCs/>
                <w:sz w:val="24"/>
                <w:szCs w:val="24"/>
              </w:rPr>
            </w:pPr>
            <w:r w:rsidRPr="009C4DCB">
              <w:rPr>
                <w:rFonts w:eastAsia="Calibri" w:cstheme="minorHAnsi"/>
                <w:bCs/>
                <w:sz w:val="24"/>
                <w:szCs w:val="24"/>
              </w:rPr>
              <w:t>Post report submission review (post implementation audit). This will be compensated for independently.</w:t>
            </w:r>
          </w:p>
        </w:tc>
      </w:tr>
      <w:tr w:rsidR="00E144DC" w14:paraId="3E62E763" w14:textId="77777777" w:rsidTr="7AE92507">
        <w:trPr>
          <w:trHeight w:val="300"/>
        </w:trPr>
        <w:tc>
          <w:tcPr>
            <w:tcW w:w="858" w:type="dxa"/>
          </w:tcPr>
          <w:p w14:paraId="5087F291" w14:textId="6654C486" w:rsidR="00E144DC" w:rsidRDefault="364170D0" w:rsidP="7AE92507">
            <w:pPr>
              <w:rPr>
                <w:b/>
                <w:bCs/>
                <w:sz w:val="24"/>
                <w:szCs w:val="24"/>
              </w:rPr>
            </w:pPr>
            <w:r w:rsidRPr="7AE92507">
              <w:rPr>
                <w:b/>
                <w:bCs/>
                <w:sz w:val="24"/>
                <w:szCs w:val="24"/>
              </w:rPr>
              <w:t>WE</w:t>
            </w:r>
            <w:r w:rsidR="2CD0F8CF" w:rsidRPr="7AE92507">
              <w:rPr>
                <w:b/>
                <w:bCs/>
                <w:sz w:val="24"/>
                <w:szCs w:val="24"/>
              </w:rPr>
              <w:t>7</w:t>
            </w:r>
            <w:r w:rsidRPr="7AE92507">
              <w:rPr>
                <w:b/>
                <w:bCs/>
                <w:sz w:val="24"/>
                <w:szCs w:val="24"/>
              </w:rPr>
              <w:t>.</w:t>
            </w:r>
          </w:p>
        </w:tc>
        <w:tc>
          <w:tcPr>
            <w:tcW w:w="8158" w:type="dxa"/>
          </w:tcPr>
          <w:p w14:paraId="0A717A06" w14:textId="77777777" w:rsidR="00E144DC" w:rsidRPr="009C4DCB" w:rsidRDefault="00E144DC">
            <w:pPr>
              <w:spacing w:line="276" w:lineRule="auto"/>
              <w:rPr>
                <w:rFonts w:eastAsia="Calibri" w:cstheme="minorHAnsi"/>
                <w:bCs/>
                <w:sz w:val="24"/>
                <w:szCs w:val="24"/>
              </w:rPr>
            </w:pPr>
            <w:r w:rsidRPr="009C4DCB">
              <w:rPr>
                <w:rFonts w:eastAsia="Calibri" w:cstheme="minorHAnsi"/>
                <w:bCs/>
                <w:sz w:val="24"/>
                <w:szCs w:val="24"/>
              </w:rPr>
              <w:t>2027 End of project conference attendance. This will be compensated for independently.</w:t>
            </w:r>
          </w:p>
        </w:tc>
      </w:tr>
    </w:tbl>
    <w:p w14:paraId="54250B24" w14:textId="77777777" w:rsidR="00B24579" w:rsidRDefault="00B24579" w:rsidP="4E2464A9">
      <w:pPr>
        <w:rPr>
          <w:b/>
          <w:bCs/>
          <w:sz w:val="24"/>
          <w:szCs w:val="24"/>
        </w:rPr>
      </w:pPr>
    </w:p>
    <w:p w14:paraId="1AA10F0B" w14:textId="77777777" w:rsidR="004B3F57" w:rsidRPr="007225FF" w:rsidRDefault="004B3F57" w:rsidP="4E2464A9">
      <w:pPr>
        <w:rPr>
          <w:b/>
          <w:bCs/>
        </w:rPr>
      </w:pPr>
    </w:p>
    <w:p w14:paraId="186DA7D7" w14:textId="77777777" w:rsidR="00185C29" w:rsidRPr="007225FF" w:rsidRDefault="00185C29" w:rsidP="4E2464A9">
      <w:pPr>
        <w:spacing w:line="276" w:lineRule="auto"/>
        <w:rPr>
          <w:rFonts w:ascii="Calibri" w:eastAsia="Calibri" w:hAnsi="Calibri" w:cs="Calibri"/>
          <w:b/>
          <w:bCs/>
          <w:sz w:val="24"/>
          <w:szCs w:val="24"/>
        </w:rPr>
      </w:pPr>
      <w:r w:rsidRPr="4E2464A9">
        <w:rPr>
          <w:rFonts w:ascii="Calibri" w:eastAsia="Calibri" w:hAnsi="Calibri" w:cs="Calibri"/>
          <w:b/>
          <w:bCs/>
          <w:sz w:val="24"/>
          <w:szCs w:val="24"/>
        </w:rPr>
        <w:t>Award Criteria</w:t>
      </w:r>
    </w:p>
    <w:p w14:paraId="41CC90E3" w14:textId="77777777" w:rsidR="00185C29" w:rsidRPr="007225FF" w:rsidRDefault="00185C29" w:rsidP="4E2464A9">
      <w:pPr>
        <w:spacing w:line="276" w:lineRule="auto"/>
        <w:rPr>
          <w:rFonts w:ascii="Calibri" w:eastAsia="Calibri" w:hAnsi="Calibri" w:cs="Calibri"/>
          <w:sz w:val="24"/>
          <w:szCs w:val="24"/>
        </w:rPr>
      </w:pPr>
      <w:r w:rsidRPr="2AD2A28B">
        <w:rPr>
          <w:rFonts w:ascii="Calibri" w:eastAsia="Calibri" w:hAnsi="Calibri" w:cs="Calibri"/>
          <w:sz w:val="24"/>
          <w:szCs w:val="24"/>
        </w:rPr>
        <w:t>A proposal for undertaking the work should include: </w:t>
      </w:r>
    </w:p>
    <w:p w14:paraId="5FDF2DA1" w14:textId="48102805" w:rsidR="00185C29" w:rsidRPr="003A54B8" w:rsidRDefault="00185C29" w:rsidP="4E2464A9">
      <w:pPr>
        <w:numPr>
          <w:ilvl w:val="0"/>
          <w:numId w:val="2"/>
        </w:numPr>
        <w:spacing w:line="276" w:lineRule="auto"/>
        <w:rPr>
          <w:sz w:val="24"/>
          <w:szCs w:val="24"/>
        </w:rPr>
      </w:pPr>
      <w:r w:rsidRPr="7AE92507">
        <w:rPr>
          <w:sz w:val="24"/>
          <w:szCs w:val="24"/>
        </w:rPr>
        <w:t xml:space="preserve">A </w:t>
      </w:r>
      <w:r w:rsidRPr="7AE92507">
        <w:rPr>
          <w:b/>
          <w:bCs/>
          <w:sz w:val="24"/>
          <w:szCs w:val="24"/>
        </w:rPr>
        <w:t>written explanation</w:t>
      </w:r>
      <w:r w:rsidRPr="7AE92507">
        <w:rPr>
          <w:sz w:val="24"/>
          <w:szCs w:val="24"/>
        </w:rPr>
        <w:t xml:space="preserve"> of how the consultant will fulfil the</w:t>
      </w:r>
      <w:r w:rsidR="00143C75" w:rsidRPr="7AE92507">
        <w:rPr>
          <w:sz w:val="24"/>
          <w:szCs w:val="24"/>
        </w:rPr>
        <w:t xml:space="preserve"> 11 </w:t>
      </w:r>
      <w:r w:rsidRPr="7AE92507">
        <w:rPr>
          <w:b/>
          <w:bCs/>
          <w:sz w:val="24"/>
          <w:szCs w:val="24"/>
        </w:rPr>
        <w:t>work elements</w:t>
      </w:r>
      <w:r w:rsidRPr="7AE92507">
        <w:rPr>
          <w:sz w:val="24"/>
          <w:szCs w:val="24"/>
        </w:rPr>
        <w:t xml:space="preserve"> listed above, </w:t>
      </w:r>
      <w:r w:rsidR="633F6B8E" w:rsidRPr="7AE92507">
        <w:rPr>
          <w:sz w:val="24"/>
          <w:szCs w:val="24"/>
        </w:rPr>
        <w:t>(</w:t>
      </w:r>
      <w:r w:rsidRPr="7AE92507">
        <w:rPr>
          <w:sz w:val="24"/>
          <w:szCs w:val="24"/>
        </w:rPr>
        <w:t>this may be supplemented by visual/digital material</w:t>
      </w:r>
      <w:r w:rsidR="28AA1C4A" w:rsidRPr="7AE92507">
        <w:rPr>
          <w:sz w:val="24"/>
          <w:szCs w:val="24"/>
        </w:rPr>
        <w:t>)</w:t>
      </w:r>
      <w:r w:rsidRPr="7AE92507">
        <w:rPr>
          <w:sz w:val="24"/>
          <w:szCs w:val="24"/>
        </w:rPr>
        <w:t>.</w:t>
      </w:r>
      <w:r w:rsidR="008F08F0" w:rsidRPr="7AE92507">
        <w:rPr>
          <w:sz w:val="24"/>
          <w:szCs w:val="24"/>
        </w:rPr>
        <w:t xml:space="preserve"> </w:t>
      </w:r>
      <w:r w:rsidR="43927663" w:rsidRPr="7AE92507">
        <w:rPr>
          <w:sz w:val="24"/>
          <w:szCs w:val="24"/>
        </w:rPr>
        <w:t>Successful applicants will be invited to a</w:t>
      </w:r>
      <w:r w:rsidR="3861D260" w:rsidRPr="7AE92507">
        <w:rPr>
          <w:sz w:val="24"/>
          <w:szCs w:val="24"/>
        </w:rPr>
        <w:t>n in person/online</w:t>
      </w:r>
      <w:r w:rsidR="43927663" w:rsidRPr="7AE92507">
        <w:rPr>
          <w:sz w:val="24"/>
          <w:szCs w:val="24"/>
        </w:rPr>
        <w:t xml:space="preserve"> interview to present their proposal.</w:t>
      </w:r>
    </w:p>
    <w:p w14:paraId="0FE6592D" w14:textId="0082C9C5" w:rsidR="00185C29" w:rsidRPr="003A54B8" w:rsidRDefault="005A66AB" w:rsidP="4E2464A9">
      <w:pPr>
        <w:numPr>
          <w:ilvl w:val="0"/>
          <w:numId w:val="2"/>
        </w:numPr>
        <w:spacing w:line="276" w:lineRule="auto"/>
        <w:rPr>
          <w:sz w:val="24"/>
          <w:szCs w:val="24"/>
        </w:rPr>
      </w:pPr>
      <w:r w:rsidRPr="4E2464A9">
        <w:rPr>
          <w:sz w:val="24"/>
          <w:szCs w:val="24"/>
        </w:rPr>
        <w:t xml:space="preserve">A </w:t>
      </w:r>
      <w:r w:rsidRPr="4E2464A9">
        <w:rPr>
          <w:b/>
          <w:bCs/>
          <w:sz w:val="24"/>
          <w:szCs w:val="24"/>
        </w:rPr>
        <w:t>fee proposal</w:t>
      </w:r>
      <w:r w:rsidRPr="4E2464A9">
        <w:rPr>
          <w:sz w:val="24"/>
          <w:szCs w:val="24"/>
        </w:rPr>
        <w:t xml:space="preserve"> comprising a </w:t>
      </w:r>
      <w:r w:rsidR="00185C29" w:rsidRPr="4E2464A9">
        <w:rPr>
          <w:sz w:val="24"/>
          <w:szCs w:val="24"/>
        </w:rPr>
        <w:t xml:space="preserve">breakdown of how each element is costed on a time charged basis (an insight into how many days for each work element at a stated rate); it is recognized that, given the nature of the work, there may be a need for flexibility within and between any given work element. </w:t>
      </w:r>
    </w:p>
    <w:p w14:paraId="12F7C51A" w14:textId="77777777" w:rsidR="00185C29" w:rsidRPr="003A54B8" w:rsidRDefault="00185C29" w:rsidP="4E2464A9">
      <w:pPr>
        <w:numPr>
          <w:ilvl w:val="0"/>
          <w:numId w:val="2"/>
        </w:numPr>
        <w:spacing w:line="276" w:lineRule="auto"/>
        <w:rPr>
          <w:sz w:val="24"/>
          <w:szCs w:val="24"/>
        </w:rPr>
      </w:pPr>
      <w:r w:rsidRPr="4E2464A9">
        <w:rPr>
          <w:sz w:val="24"/>
          <w:szCs w:val="24"/>
        </w:rPr>
        <w:t xml:space="preserve">A </w:t>
      </w:r>
      <w:r w:rsidRPr="4E2464A9">
        <w:rPr>
          <w:b/>
          <w:bCs/>
          <w:sz w:val="24"/>
          <w:szCs w:val="24"/>
        </w:rPr>
        <w:t>detailed methodology</w:t>
      </w:r>
      <w:r w:rsidRPr="4E2464A9">
        <w:rPr>
          <w:sz w:val="24"/>
          <w:szCs w:val="24"/>
        </w:rPr>
        <w:t xml:space="preserve"> for undertaking the contract, approaches to delivery and evidence of relevant experience. </w:t>
      </w:r>
    </w:p>
    <w:p w14:paraId="4651414C" w14:textId="77777777" w:rsidR="00185C29" w:rsidRPr="003A54B8" w:rsidRDefault="00185C29" w:rsidP="4E2464A9">
      <w:pPr>
        <w:numPr>
          <w:ilvl w:val="0"/>
          <w:numId w:val="2"/>
        </w:numPr>
        <w:spacing w:line="276" w:lineRule="auto"/>
        <w:rPr>
          <w:sz w:val="24"/>
          <w:szCs w:val="24"/>
        </w:rPr>
      </w:pPr>
      <w:r w:rsidRPr="4E2464A9">
        <w:rPr>
          <w:sz w:val="24"/>
          <w:szCs w:val="24"/>
        </w:rPr>
        <w:t>An</w:t>
      </w:r>
      <w:r w:rsidRPr="4E2464A9">
        <w:rPr>
          <w:b/>
          <w:bCs/>
          <w:sz w:val="24"/>
          <w:szCs w:val="24"/>
        </w:rPr>
        <w:t xml:space="preserve"> outline </w:t>
      </w:r>
      <w:r w:rsidRPr="4E2464A9">
        <w:rPr>
          <w:sz w:val="24"/>
          <w:szCs w:val="24"/>
        </w:rPr>
        <w:t>of the internal responsibilities and liaisons (if relevant).</w:t>
      </w:r>
    </w:p>
    <w:p w14:paraId="3642EC0F" w14:textId="16A16409" w:rsidR="00185C29" w:rsidRDefault="00185C29" w:rsidP="4E2464A9">
      <w:pPr>
        <w:numPr>
          <w:ilvl w:val="0"/>
          <w:numId w:val="2"/>
        </w:numPr>
        <w:spacing w:line="276" w:lineRule="auto"/>
        <w:rPr>
          <w:sz w:val="24"/>
          <w:szCs w:val="24"/>
        </w:rPr>
      </w:pPr>
      <w:r w:rsidRPr="4E2464A9">
        <w:rPr>
          <w:sz w:val="24"/>
          <w:szCs w:val="24"/>
        </w:rPr>
        <w:t>A</w:t>
      </w:r>
      <w:r w:rsidR="005A66AB" w:rsidRPr="4E2464A9">
        <w:rPr>
          <w:sz w:val="24"/>
          <w:szCs w:val="24"/>
        </w:rPr>
        <w:t xml:space="preserve"> timeline, </w:t>
      </w:r>
      <w:r w:rsidRPr="4E2464A9">
        <w:rPr>
          <w:sz w:val="24"/>
          <w:szCs w:val="24"/>
        </w:rPr>
        <w:t>for example, in the form of a Gantt chart or similar, for carrying out the contract in the period</w:t>
      </w:r>
      <w:r w:rsidR="005A66AB" w:rsidRPr="4E2464A9">
        <w:rPr>
          <w:sz w:val="24"/>
          <w:szCs w:val="24"/>
        </w:rPr>
        <w:t xml:space="preserve"> </w:t>
      </w:r>
      <w:r w:rsidR="005D3CEE" w:rsidRPr="4E2464A9">
        <w:rPr>
          <w:sz w:val="24"/>
          <w:szCs w:val="24"/>
        </w:rPr>
        <w:t>Mon 4th</w:t>
      </w:r>
      <w:r w:rsidR="005B21D1" w:rsidRPr="4E2464A9">
        <w:rPr>
          <w:sz w:val="24"/>
          <w:szCs w:val="24"/>
        </w:rPr>
        <w:t xml:space="preserve"> May – </w:t>
      </w:r>
      <w:r w:rsidR="005D3CEE" w:rsidRPr="4E2464A9">
        <w:rPr>
          <w:sz w:val="24"/>
          <w:szCs w:val="24"/>
        </w:rPr>
        <w:t xml:space="preserve">Fri </w:t>
      </w:r>
      <w:r w:rsidR="005E32D3" w:rsidRPr="4E2464A9">
        <w:rPr>
          <w:sz w:val="24"/>
          <w:szCs w:val="24"/>
        </w:rPr>
        <w:t>30</w:t>
      </w:r>
      <w:r w:rsidR="005D3CEE" w:rsidRPr="4E2464A9">
        <w:rPr>
          <w:sz w:val="24"/>
          <w:szCs w:val="24"/>
        </w:rPr>
        <w:t>th</w:t>
      </w:r>
      <w:r w:rsidR="005B21D1" w:rsidRPr="4E2464A9">
        <w:rPr>
          <w:sz w:val="24"/>
          <w:szCs w:val="24"/>
        </w:rPr>
        <w:t xml:space="preserve"> October 2026</w:t>
      </w:r>
      <w:r w:rsidR="00055744" w:rsidRPr="4E2464A9">
        <w:rPr>
          <w:sz w:val="24"/>
          <w:szCs w:val="24"/>
        </w:rPr>
        <w:t>. The timeline should encompass the Key Milestones (see below</w:t>
      </w:r>
      <w:r w:rsidR="000D241C" w:rsidRPr="4E2464A9">
        <w:rPr>
          <w:sz w:val="24"/>
          <w:szCs w:val="24"/>
        </w:rPr>
        <w:t>).</w:t>
      </w:r>
    </w:p>
    <w:p w14:paraId="008B940C" w14:textId="6B722723" w:rsidR="000D241C" w:rsidRPr="003A54B8" w:rsidRDefault="000D241C" w:rsidP="4E2464A9">
      <w:pPr>
        <w:numPr>
          <w:ilvl w:val="0"/>
          <w:numId w:val="2"/>
        </w:numPr>
        <w:spacing w:line="276" w:lineRule="auto"/>
        <w:rPr>
          <w:sz w:val="24"/>
          <w:szCs w:val="24"/>
        </w:rPr>
      </w:pPr>
      <w:r w:rsidRPr="4E2464A9">
        <w:rPr>
          <w:sz w:val="24"/>
          <w:szCs w:val="24"/>
        </w:rPr>
        <w:t xml:space="preserve">An </w:t>
      </w:r>
      <w:r w:rsidRPr="4E2464A9">
        <w:rPr>
          <w:b/>
          <w:bCs/>
          <w:sz w:val="24"/>
          <w:szCs w:val="24"/>
        </w:rPr>
        <w:t>overall cost</w:t>
      </w:r>
      <w:r w:rsidRPr="4E2464A9">
        <w:rPr>
          <w:sz w:val="24"/>
          <w:szCs w:val="24"/>
        </w:rPr>
        <w:t xml:space="preserve"> for the work</w:t>
      </w:r>
      <w:r w:rsidR="005B700D" w:rsidRPr="4E2464A9">
        <w:rPr>
          <w:sz w:val="24"/>
          <w:szCs w:val="24"/>
        </w:rPr>
        <w:t xml:space="preserve"> exclusive of VAT.</w:t>
      </w:r>
    </w:p>
    <w:p w14:paraId="41092C79" w14:textId="5D41C815" w:rsidR="00185C29" w:rsidRPr="009E5A30" w:rsidRDefault="005B700D" w:rsidP="4E2464A9">
      <w:pPr>
        <w:numPr>
          <w:ilvl w:val="0"/>
          <w:numId w:val="2"/>
        </w:numPr>
        <w:spacing w:line="276" w:lineRule="auto"/>
        <w:rPr>
          <w:sz w:val="24"/>
          <w:szCs w:val="24"/>
        </w:rPr>
      </w:pPr>
      <w:r w:rsidRPr="4E2464A9">
        <w:rPr>
          <w:b/>
          <w:bCs/>
          <w:sz w:val="24"/>
          <w:szCs w:val="24"/>
        </w:rPr>
        <w:t xml:space="preserve">A statement </w:t>
      </w:r>
      <w:r w:rsidRPr="4E2464A9">
        <w:rPr>
          <w:sz w:val="24"/>
          <w:szCs w:val="24"/>
        </w:rPr>
        <w:t>of how the appointee will demonstrate value for money</w:t>
      </w:r>
      <w:r w:rsidR="009E5A30" w:rsidRPr="4E2464A9">
        <w:rPr>
          <w:sz w:val="24"/>
          <w:szCs w:val="24"/>
        </w:rPr>
        <w:t>.</w:t>
      </w:r>
    </w:p>
    <w:p w14:paraId="27E71823" w14:textId="14D065D8" w:rsidR="009E5A30" w:rsidRDefault="009E5A30" w:rsidP="4E2464A9">
      <w:pPr>
        <w:numPr>
          <w:ilvl w:val="0"/>
          <w:numId w:val="2"/>
        </w:numPr>
        <w:spacing w:line="276" w:lineRule="auto"/>
        <w:rPr>
          <w:sz w:val="24"/>
          <w:szCs w:val="24"/>
        </w:rPr>
      </w:pPr>
      <w:r w:rsidRPr="4E2464A9">
        <w:rPr>
          <w:sz w:val="24"/>
          <w:szCs w:val="24"/>
        </w:rPr>
        <w:t>Details of</w:t>
      </w:r>
      <w:r w:rsidRPr="4E2464A9">
        <w:rPr>
          <w:b/>
          <w:bCs/>
          <w:sz w:val="24"/>
          <w:szCs w:val="24"/>
        </w:rPr>
        <w:t xml:space="preserve"> Public and Employers Liability </w:t>
      </w:r>
      <w:r w:rsidRPr="4E2464A9">
        <w:rPr>
          <w:sz w:val="24"/>
          <w:szCs w:val="24"/>
        </w:rPr>
        <w:t>cover, and of</w:t>
      </w:r>
      <w:r w:rsidRPr="4E2464A9">
        <w:rPr>
          <w:b/>
          <w:bCs/>
          <w:sz w:val="24"/>
          <w:szCs w:val="24"/>
        </w:rPr>
        <w:t xml:space="preserve"> Professional Indemnity </w:t>
      </w:r>
      <w:r w:rsidRPr="4E2464A9">
        <w:rPr>
          <w:sz w:val="24"/>
          <w:szCs w:val="24"/>
        </w:rPr>
        <w:t>cover.</w:t>
      </w:r>
    </w:p>
    <w:p w14:paraId="11E0D960" w14:textId="77777777" w:rsidR="00E96811" w:rsidRDefault="00E96811" w:rsidP="4E2464A9">
      <w:pPr>
        <w:spacing w:line="276" w:lineRule="auto"/>
        <w:rPr>
          <w:sz w:val="24"/>
          <w:szCs w:val="24"/>
        </w:rPr>
      </w:pPr>
    </w:p>
    <w:p w14:paraId="5B0330E6" w14:textId="5BB9E43F" w:rsidR="00E96811" w:rsidRDefault="00E96811" w:rsidP="4E2464A9">
      <w:pPr>
        <w:spacing w:line="276" w:lineRule="auto"/>
        <w:rPr>
          <w:b/>
          <w:bCs/>
          <w:sz w:val="24"/>
          <w:szCs w:val="24"/>
        </w:rPr>
      </w:pPr>
      <w:r w:rsidRPr="4E2464A9">
        <w:rPr>
          <w:b/>
          <w:bCs/>
          <w:sz w:val="24"/>
          <w:szCs w:val="24"/>
        </w:rPr>
        <w:t>Key Milestones</w:t>
      </w:r>
    </w:p>
    <w:p w14:paraId="1B58D57D" w14:textId="77777777" w:rsidR="006D015E" w:rsidRDefault="006D015E" w:rsidP="4E2464A9">
      <w:pPr>
        <w:spacing w:line="276" w:lineRule="auto"/>
        <w:rPr>
          <w:b/>
          <w:bCs/>
          <w:sz w:val="24"/>
          <w:szCs w:val="24"/>
        </w:rPr>
      </w:pPr>
    </w:p>
    <w:tbl>
      <w:tblPr>
        <w:tblStyle w:val="TableGrid"/>
        <w:tblW w:w="0" w:type="auto"/>
        <w:tblLook w:val="04A0" w:firstRow="1" w:lastRow="0" w:firstColumn="1" w:lastColumn="0" w:noHBand="0" w:noVBand="1"/>
      </w:tblPr>
      <w:tblGrid>
        <w:gridCol w:w="779"/>
        <w:gridCol w:w="5255"/>
        <w:gridCol w:w="2982"/>
      </w:tblGrid>
      <w:tr w:rsidR="006D015E" w14:paraId="6C1E1A32" w14:textId="77777777" w:rsidTr="7AE92507">
        <w:trPr>
          <w:trHeight w:val="300"/>
        </w:trPr>
        <w:tc>
          <w:tcPr>
            <w:tcW w:w="779" w:type="dxa"/>
          </w:tcPr>
          <w:p w14:paraId="1A229824" w14:textId="77777777" w:rsidR="006D015E" w:rsidRDefault="006D015E" w:rsidP="00290BC4">
            <w:pPr>
              <w:rPr>
                <w:b/>
              </w:rPr>
            </w:pPr>
          </w:p>
        </w:tc>
        <w:tc>
          <w:tcPr>
            <w:tcW w:w="5255" w:type="dxa"/>
          </w:tcPr>
          <w:p w14:paraId="3C335786" w14:textId="36399398" w:rsidR="006D015E" w:rsidRPr="008E6F3F" w:rsidRDefault="006D015E" w:rsidP="00290BC4">
            <w:pPr>
              <w:spacing w:line="276" w:lineRule="auto"/>
              <w:rPr>
                <w:b/>
                <w:bCs/>
                <w:sz w:val="24"/>
                <w:szCs w:val="24"/>
              </w:rPr>
            </w:pPr>
            <w:r>
              <w:rPr>
                <w:b/>
                <w:bCs/>
                <w:sz w:val="24"/>
                <w:szCs w:val="24"/>
              </w:rPr>
              <w:t>Deliverable</w:t>
            </w:r>
          </w:p>
        </w:tc>
        <w:tc>
          <w:tcPr>
            <w:tcW w:w="2982" w:type="dxa"/>
          </w:tcPr>
          <w:p w14:paraId="18B17D3C" w14:textId="11E1E444" w:rsidR="006D015E" w:rsidRPr="008E6F3F" w:rsidRDefault="006D015E" w:rsidP="00290BC4">
            <w:pPr>
              <w:spacing w:line="276" w:lineRule="auto"/>
              <w:rPr>
                <w:b/>
                <w:bCs/>
                <w:sz w:val="24"/>
                <w:szCs w:val="24"/>
              </w:rPr>
            </w:pPr>
            <w:r>
              <w:rPr>
                <w:b/>
                <w:bCs/>
                <w:sz w:val="24"/>
                <w:szCs w:val="24"/>
              </w:rPr>
              <w:t>Output</w:t>
            </w:r>
          </w:p>
        </w:tc>
      </w:tr>
      <w:tr w:rsidR="006D015E" w14:paraId="48F98744" w14:textId="648ECE15" w:rsidTr="7AE92507">
        <w:trPr>
          <w:trHeight w:val="300"/>
        </w:trPr>
        <w:tc>
          <w:tcPr>
            <w:tcW w:w="779" w:type="dxa"/>
          </w:tcPr>
          <w:p w14:paraId="723CFFF3" w14:textId="77777777" w:rsidR="006D015E" w:rsidRDefault="006D015E" w:rsidP="00290BC4">
            <w:pPr>
              <w:rPr>
                <w:b/>
              </w:rPr>
            </w:pPr>
            <w:r>
              <w:rPr>
                <w:b/>
              </w:rPr>
              <w:t>WE 1.</w:t>
            </w:r>
          </w:p>
        </w:tc>
        <w:tc>
          <w:tcPr>
            <w:tcW w:w="5255" w:type="dxa"/>
          </w:tcPr>
          <w:p w14:paraId="2933F2E2" w14:textId="62CA2347" w:rsidR="006D015E" w:rsidRPr="008E6F3F" w:rsidRDefault="006D015E" w:rsidP="00290BC4">
            <w:pPr>
              <w:spacing w:line="276" w:lineRule="auto"/>
              <w:rPr>
                <w:b/>
                <w:bCs/>
                <w:sz w:val="24"/>
                <w:szCs w:val="24"/>
              </w:rPr>
            </w:pPr>
            <w:r w:rsidRPr="008E6F3F">
              <w:rPr>
                <w:b/>
                <w:bCs/>
                <w:sz w:val="24"/>
                <w:szCs w:val="24"/>
              </w:rPr>
              <w:t xml:space="preserve">INTERPRETATION AUDIT REVIEW OF </w:t>
            </w:r>
            <w:r w:rsidR="00972257">
              <w:rPr>
                <w:b/>
                <w:bCs/>
                <w:sz w:val="24"/>
                <w:szCs w:val="24"/>
              </w:rPr>
              <w:t>EXISTING</w:t>
            </w:r>
            <w:r>
              <w:rPr>
                <w:b/>
                <w:bCs/>
                <w:sz w:val="24"/>
                <w:szCs w:val="24"/>
              </w:rPr>
              <w:t xml:space="preserve"> </w:t>
            </w:r>
            <w:r w:rsidRPr="008E6F3F">
              <w:rPr>
                <w:b/>
                <w:bCs/>
                <w:sz w:val="24"/>
                <w:szCs w:val="24"/>
              </w:rPr>
              <w:t>PHYSICAL AND DIGITAL LOCATIONS</w:t>
            </w:r>
            <w:r>
              <w:rPr>
                <w:b/>
                <w:bCs/>
                <w:sz w:val="24"/>
                <w:szCs w:val="24"/>
              </w:rPr>
              <w:t xml:space="preserve"> </w:t>
            </w:r>
            <w:r>
              <w:rPr>
                <w:b/>
                <w:bCs/>
                <w:sz w:val="24"/>
                <w:szCs w:val="24"/>
              </w:rPr>
              <w:br/>
            </w:r>
            <w:r>
              <w:rPr>
                <w:sz w:val="24"/>
                <w:szCs w:val="24"/>
              </w:rPr>
              <w:t>(A</w:t>
            </w:r>
            <w:r w:rsidRPr="008E6F3F">
              <w:rPr>
                <w:sz w:val="24"/>
                <w:szCs w:val="24"/>
              </w:rPr>
              <w:t>s listed above)</w:t>
            </w:r>
            <w:r>
              <w:rPr>
                <w:sz w:val="24"/>
                <w:szCs w:val="24"/>
              </w:rPr>
              <w:t xml:space="preserve"> This report should identify</w:t>
            </w:r>
            <w:r w:rsidRPr="00006F67">
              <w:rPr>
                <w:sz w:val="24"/>
                <w:szCs w:val="24"/>
              </w:rPr>
              <w:t xml:space="preserve"> areas</w:t>
            </w:r>
            <w:r>
              <w:rPr>
                <w:sz w:val="24"/>
                <w:szCs w:val="24"/>
              </w:rPr>
              <w:t xml:space="preserve"> where the</w:t>
            </w:r>
            <w:r w:rsidRPr="00006F67">
              <w:rPr>
                <w:sz w:val="24"/>
                <w:szCs w:val="24"/>
              </w:rPr>
              <w:t xml:space="preserve"> Great Fen does not meet current best practice standards and </w:t>
            </w:r>
            <w:r>
              <w:rPr>
                <w:sz w:val="24"/>
                <w:szCs w:val="24"/>
              </w:rPr>
              <w:t>should ideally</w:t>
            </w:r>
            <w:r w:rsidRPr="00006F67">
              <w:rPr>
                <w:sz w:val="24"/>
                <w:szCs w:val="24"/>
              </w:rPr>
              <w:t xml:space="preserve"> recommend wa</w:t>
            </w:r>
            <w:r>
              <w:rPr>
                <w:sz w:val="24"/>
                <w:szCs w:val="24"/>
              </w:rPr>
              <w:t>ys</w:t>
            </w:r>
            <w:r w:rsidRPr="00006F67">
              <w:rPr>
                <w:sz w:val="24"/>
                <w:szCs w:val="24"/>
              </w:rPr>
              <w:t xml:space="preserve"> to overcome these issues </w:t>
            </w:r>
            <w:r>
              <w:rPr>
                <w:sz w:val="24"/>
                <w:szCs w:val="24"/>
              </w:rPr>
              <w:t>with indicative priority and</w:t>
            </w:r>
            <w:r w:rsidRPr="00006F67">
              <w:rPr>
                <w:sz w:val="24"/>
                <w:szCs w:val="24"/>
              </w:rPr>
              <w:t xml:space="preserve"> cost banding.</w:t>
            </w:r>
          </w:p>
        </w:tc>
        <w:tc>
          <w:tcPr>
            <w:tcW w:w="2982" w:type="dxa"/>
          </w:tcPr>
          <w:p w14:paraId="5584F862" w14:textId="1CC80381" w:rsidR="006D015E" w:rsidRPr="008E6F3F" w:rsidRDefault="1AE5F04A" w:rsidP="00290BC4">
            <w:pPr>
              <w:spacing w:line="276" w:lineRule="auto"/>
              <w:rPr>
                <w:b/>
                <w:bCs/>
                <w:sz w:val="24"/>
                <w:szCs w:val="24"/>
              </w:rPr>
            </w:pPr>
            <w:r w:rsidRPr="7AE92507">
              <w:rPr>
                <w:b/>
                <w:bCs/>
                <w:sz w:val="24"/>
                <w:szCs w:val="24"/>
              </w:rPr>
              <w:t>Audit Report</w:t>
            </w:r>
          </w:p>
        </w:tc>
      </w:tr>
      <w:tr w:rsidR="006D015E" w14:paraId="7915251F" w14:textId="5B5D256F" w:rsidTr="7AE92507">
        <w:trPr>
          <w:trHeight w:val="300"/>
        </w:trPr>
        <w:tc>
          <w:tcPr>
            <w:tcW w:w="779" w:type="dxa"/>
          </w:tcPr>
          <w:p w14:paraId="27C71A44" w14:textId="77777777" w:rsidR="006D015E" w:rsidRDefault="006D015E" w:rsidP="00290BC4">
            <w:pPr>
              <w:rPr>
                <w:b/>
              </w:rPr>
            </w:pPr>
            <w:r>
              <w:rPr>
                <w:b/>
              </w:rPr>
              <w:t>WE 2.</w:t>
            </w:r>
          </w:p>
        </w:tc>
        <w:tc>
          <w:tcPr>
            <w:tcW w:w="5255" w:type="dxa"/>
          </w:tcPr>
          <w:p w14:paraId="1C475F06" w14:textId="77777777" w:rsidR="006D015E" w:rsidRPr="008E6F3F" w:rsidRDefault="006D015E" w:rsidP="00290BC4">
            <w:pPr>
              <w:spacing w:line="276" w:lineRule="auto"/>
              <w:rPr>
                <w:b/>
                <w:bCs/>
                <w:sz w:val="24"/>
                <w:szCs w:val="24"/>
              </w:rPr>
            </w:pPr>
            <w:r w:rsidRPr="008E6F3F">
              <w:rPr>
                <w:b/>
                <w:bCs/>
                <w:sz w:val="24"/>
                <w:szCs w:val="24"/>
              </w:rPr>
              <w:t xml:space="preserve">INTERPRETATION AUDIT REVIEW OF AREAS IN DEVELOPMENT </w:t>
            </w:r>
            <w:r w:rsidRPr="008E6F3F">
              <w:rPr>
                <w:sz w:val="24"/>
                <w:szCs w:val="24"/>
              </w:rPr>
              <w:t>(as listed above)</w:t>
            </w:r>
          </w:p>
        </w:tc>
        <w:tc>
          <w:tcPr>
            <w:tcW w:w="2982" w:type="dxa"/>
          </w:tcPr>
          <w:p w14:paraId="1F71E79F" w14:textId="4A80461E" w:rsidR="006D015E" w:rsidRPr="008E6F3F" w:rsidRDefault="00E768F9" w:rsidP="00290BC4">
            <w:pPr>
              <w:spacing w:line="276" w:lineRule="auto"/>
              <w:rPr>
                <w:b/>
                <w:bCs/>
                <w:sz w:val="24"/>
                <w:szCs w:val="24"/>
              </w:rPr>
            </w:pPr>
            <w:r>
              <w:rPr>
                <w:b/>
                <w:bCs/>
                <w:sz w:val="24"/>
                <w:szCs w:val="24"/>
              </w:rPr>
              <w:t>Audit Report</w:t>
            </w:r>
          </w:p>
        </w:tc>
      </w:tr>
      <w:tr w:rsidR="006D015E" w14:paraId="252451AB" w14:textId="723E7E7D" w:rsidTr="7AE92507">
        <w:trPr>
          <w:trHeight w:val="300"/>
        </w:trPr>
        <w:tc>
          <w:tcPr>
            <w:tcW w:w="779" w:type="dxa"/>
          </w:tcPr>
          <w:p w14:paraId="3B3DFC17" w14:textId="77777777" w:rsidR="006D015E" w:rsidRDefault="006D015E" w:rsidP="00290BC4">
            <w:pPr>
              <w:rPr>
                <w:b/>
              </w:rPr>
            </w:pPr>
            <w:r>
              <w:rPr>
                <w:b/>
              </w:rPr>
              <w:t>WE 3.</w:t>
            </w:r>
          </w:p>
        </w:tc>
        <w:tc>
          <w:tcPr>
            <w:tcW w:w="5255" w:type="dxa"/>
          </w:tcPr>
          <w:p w14:paraId="53FCD280" w14:textId="77777777" w:rsidR="006D015E" w:rsidRPr="008D27F8" w:rsidRDefault="006D015E" w:rsidP="00290BC4">
            <w:pPr>
              <w:spacing w:line="276" w:lineRule="auto"/>
              <w:rPr>
                <w:rFonts w:cstheme="minorHAnsi"/>
                <w:sz w:val="24"/>
                <w:szCs w:val="24"/>
              </w:rPr>
            </w:pPr>
            <w:r w:rsidRPr="00EE030F">
              <w:rPr>
                <w:rFonts w:cstheme="minorHAnsi"/>
                <w:b/>
                <w:bCs/>
                <w:sz w:val="24"/>
                <w:szCs w:val="24"/>
              </w:rPr>
              <w:t>ARRANG</w:t>
            </w:r>
            <w:r>
              <w:rPr>
                <w:rFonts w:cstheme="minorHAnsi"/>
                <w:b/>
                <w:bCs/>
                <w:sz w:val="24"/>
                <w:szCs w:val="24"/>
              </w:rPr>
              <w:t>E</w:t>
            </w:r>
            <w:r w:rsidRPr="00EE030F">
              <w:rPr>
                <w:rFonts w:cstheme="minorHAnsi"/>
                <w:b/>
                <w:bCs/>
                <w:sz w:val="24"/>
                <w:szCs w:val="24"/>
              </w:rPr>
              <w:t xml:space="preserve"> </w:t>
            </w:r>
            <w:r>
              <w:rPr>
                <w:rFonts w:cstheme="minorHAnsi"/>
                <w:b/>
                <w:bCs/>
                <w:sz w:val="24"/>
                <w:szCs w:val="24"/>
              </w:rPr>
              <w:t xml:space="preserve">AND FACILITATE </w:t>
            </w:r>
            <w:r w:rsidRPr="00EE030F">
              <w:rPr>
                <w:rFonts w:cstheme="minorHAnsi"/>
                <w:b/>
                <w:bCs/>
                <w:sz w:val="24"/>
                <w:szCs w:val="24"/>
              </w:rPr>
              <w:t>COMMUNITY STAKEHOLDER CONSULTATIONS</w:t>
            </w:r>
            <w:r>
              <w:rPr>
                <w:rFonts w:cstheme="minorHAnsi"/>
                <w:sz w:val="24"/>
                <w:szCs w:val="24"/>
              </w:rPr>
              <w:br/>
              <w:t>Gain insight into what these audiences want to know and understand from our interpretation and stories to enable a visitor focussed approach to interpretation. This will include</w:t>
            </w:r>
            <w:r w:rsidRPr="008D27F8">
              <w:rPr>
                <w:rFonts w:cstheme="minorHAnsi"/>
                <w:sz w:val="24"/>
                <w:szCs w:val="24"/>
              </w:rPr>
              <w:t xml:space="preserve"> taking onboard their ideas and feedback through workshops and draft processes.  </w:t>
            </w:r>
            <w:r>
              <w:rPr>
                <w:rFonts w:cstheme="minorHAnsi"/>
                <w:sz w:val="24"/>
                <w:szCs w:val="24"/>
              </w:rPr>
              <w:t>All outputs to be documented.</w:t>
            </w:r>
          </w:p>
        </w:tc>
        <w:tc>
          <w:tcPr>
            <w:tcW w:w="2982" w:type="dxa"/>
          </w:tcPr>
          <w:p w14:paraId="6287728D" w14:textId="38E34A98" w:rsidR="006D015E" w:rsidRPr="00EE030F" w:rsidRDefault="1AE5F04A" w:rsidP="7AE92507">
            <w:pPr>
              <w:spacing w:line="276" w:lineRule="auto"/>
              <w:rPr>
                <w:b/>
                <w:bCs/>
                <w:sz w:val="24"/>
                <w:szCs w:val="24"/>
              </w:rPr>
            </w:pPr>
            <w:r w:rsidRPr="7AE92507">
              <w:rPr>
                <w:b/>
                <w:bCs/>
                <w:sz w:val="24"/>
                <w:szCs w:val="24"/>
              </w:rPr>
              <w:t>Stakeholder consultation plan</w:t>
            </w:r>
            <w:r w:rsidR="4F6B18E1" w:rsidRPr="7AE92507">
              <w:rPr>
                <w:b/>
                <w:bCs/>
                <w:sz w:val="24"/>
                <w:szCs w:val="24"/>
              </w:rPr>
              <w:t xml:space="preserve"> and report.</w:t>
            </w:r>
          </w:p>
        </w:tc>
      </w:tr>
      <w:tr w:rsidR="006D015E" w14:paraId="5F7E37C0" w14:textId="161E46B2" w:rsidTr="7AE92507">
        <w:trPr>
          <w:trHeight w:val="300"/>
        </w:trPr>
        <w:tc>
          <w:tcPr>
            <w:tcW w:w="779" w:type="dxa"/>
          </w:tcPr>
          <w:p w14:paraId="7D5DC670" w14:textId="71EDD122" w:rsidR="006D015E" w:rsidRDefault="48B2634F" w:rsidP="7AE92507">
            <w:pPr>
              <w:rPr>
                <w:b/>
                <w:bCs/>
              </w:rPr>
            </w:pPr>
            <w:r w:rsidRPr="7AE92507">
              <w:rPr>
                <w:b/>
                <w:bCs/>
              </w:rPr>
              <w:t xml:space="preserve">WE </w:t>
            </w:r>
            <w:r w:rsidR="2C97B035" w:rsidRPr="7AE92507">
              <w:rPr>
                <w:b/>
                <w:bCs/>
              </w:rPr>
              <w:t>4</w:t>
            </w:r>
            <w:r w:rsidRPr="7AE92507">
              <w:rPr>
                <w:b/>
                <w:bCs/>
              </w:rPr>
              <w:t>.</w:t>
            </w:r>
          </w:p>
        </w:tc>
        <w:tc>
          <w:tcPr>
            <w:tcW w:w="5255" w:type="dxa"/>
          </w:tcPr>
          <w:p w14:paraId="6C868617" w14:textId="620995C3" w:rsidR="006D015E" w:rsidRPr="009C4DCB" w:rsidRDefault="12797FFE" w:rsidP="4E2464A9">
            <w:pPr>
              <w:spacing w:line="276" w:lineRule="auto"/>
              <w:rPr>
                <w:b/>
                <w:bCs/>
                <w:sz w:val="24"/>
                <w:szCs w:val="24"/>
              </w:rPr>
            </w:pPr>
            <w:r w:rsidRPr="7AE92507">
              <w:rPr>
                <w:b/>
                <w:bCs/>
                <w:sz w:val="24"/>
                <w:szCs w:val="24"/>
              </w:rPr>
              <w:t xml:space="preserve">GREAT FEN INTERPRETATION MASTER PLAN CREATION </w:t>
            </w:r>
            <w:r w:rsidRPr="7AE92507">
              <w:rPr>
                <w:sz w:val="24"/>
                <w:szCs w:val="24"/>
              </w:rPr>
              <w:t>(as detailed in Work Elements and deliverables section)</w:t>
            </w:r>
          </w:p>
          <w:p w14:paraId="7FD3129E" w14:textId="77777777" w:rsidR="006D015E" w:rsidRPr="009C4DCB" w:rsidRDefault="006D015E" w:rsidP="00290BC4">
            <w:pPr>
              <w:spacing w:line="276" w:lineRule="auto"/>
              <w:rPr>
                <w:b/>
              </w:rPr>
            </w:pPr>
          </w:p>
        </w:tc>
        <w:tc>
          <w:tcPr>
            <w:tcW w:w="2982" w:type="dxa"/>
          </w:tcPr>
          <w:p w14:paraId="228ADDBA" w14:textId="08477183" w:rsidR="006D015E" w:rsidRPr="009C4DCB" w:rsidRDefault="009D4C0A" w:rsidP="00290BC4">
            <w:pPr>
              <w:spacing w:line="276" w:lineRule="auto"/>
              <w:rPr>
                <w:rFonts w:cstheme="minorHAnsi"/>
                <w:b/>
                <w:bCs/>
                <w:sz w:val="24"/>
                <w:szCs w:val="24"/>
              </w:rPr>
            </w:pPr>
            <w:r>
              <w:rPr>
                <w:rFonts w:cstheme="minorHAnsi"/>
                <w:b/>
                <w:bCs/>
                <w:sz w:val="24"/>
                <w:szCs w:val="24"/>
              </w:rPr>
              <w:t>Interpretation Master Plan</w:t>
            </w:r>
          </w:p>
        </w:tc>
      </w:tr>
      <w:tr w:rsidR="006D015E" w14:paraId="4FE1ABE7" w14:textId="399C8C7B" w:rsidTr="7AE92507">
        <w:trPr>
          <w:trHeight w:val="300"/>
        </w:trPr>
        <w:tc>
          <w:tcPr>
            <w:tcW w:w="779" w:type="dxa"/>
          </w:tcPr>
          <w:p w14:paraId="082DA070" w14:textId="0B5C8399" w:rsidR="006D015E" w:rsidRPr="00BF79A7" w:rsidRDefault="48B2634F" w:rsidP="7AE92507">
            <w:pPr>
              <w:rPr>
                <w:b/>
                <w:bCs/>
                <w:sz w:val="24"/>
                <w:szCs w:val="24"/>
              </w:rPr>
            </w:pPr>
            <w:r w:rsidRPr="7AE92507">
              <w:rPr>
                <w:b/>
                <w:bCs/>
                <w:sz w:val="24"/>
                <w:szCs w:val="24"/>
              </w:rPr>
              <w:t xml:space="preserve">WE </w:t>
            </w:r>
            <w:r w:rsidR="598D57A0" w:rsidRPr="7AE92507">
              <w:rPr>
                <w:b/>
                <w:bCs/>
                <w:sz w:val="24"/>
                <w:szCs w:val="24"/>
              </w:rPr>
              <w:t>5</w:t>
            </w:r>
            <w:r w:rsidRPr="7AE92507">
              <w:rPr>
                <w:b/>
                <w:bCs/>
                <w:sz w:val="24"/>
                <w:szCs w:val="24"/>
              </w:rPr>
              <w:t xml:space="preserve">. </w:t>
            </w:r>
          </w:p>
        </w:tc>
        <w:tc>
          <w:tcPr>
            <w:tcW w:w="5255" w:type="dxa"/>
          </w:tcPr>
          <w:p w14:paraId="59709A70" w14:textId="72C7515F" w:rsidR="006D015E" w:rsidRPr="009C4DCB" w:rsidRDefault="59242A6F" w:rsidP="00290BC4">
            <w:pPr>
              <w:spacing w:line="276" w:lineRule="auto"/>
              <w:rPr>
                <w:sz w:val="24"/>
                <w:szCs w:val="24"/>
              </w:rPr>
            </w:pPr>
            <w:r w:rsidRPr="4E2464A9">
              <w:rPr>
                <w:rFonts w:eastAsia="Calibri"/>
                <w:sz w:val="24"/>
                <w:szCs w:val="24"/>
              </w:rPr>
              <w:t>Interim progress reports</w:t>
            </w:r>
          </w:p>
        </w:tc>
        <w:tc>
          <w:tcPr>
            <w:tcW w:w="2982" w:type="dxa"/>
          </w:tcPr>
          <w:p w14:paraId="45C612D7" w14:textId="235F0688" w:rsidR="006D015E" w:rsidRPr="009D4C0A" w:rsidRDefault="5CEB7675" w:rsidP="4E2464A9">
            <w:pPr>
              <w:spacing w:line="276" w:lineRule="auto"/>
              <w:rPr>
                <w:rFonts w:eastAsia="Calibri"/>
                <w:b/>
                <w:bCs/>
                <w:sz w:val="24"/>
                <w:szCs w:val="24"/>
              </w:rPr>
            </w:pPr>
            <w:r w:rsidRPr="4E2464A9">
              <w:rPr>
                <w:rFonts w:eastAsia="Calibri"/>
                <w:b/>
                <w:bCs/>
                <w:sz w:val="24"/>
                <w:szCs w:val="24"/>
              </w:rPr>
              <w:t>Bimonthly</w:t>
            </w:r>
            <w:r w:rsidR="652680F7" w:rsidRPr="4E2464A9">
              <w:rPr>
                <w:rFonts w:eastAsia="Calibri"/>
                <w:b/>
                <w:bCs/>
                <w:sz w:val="24"/>
                <w:szCs w:val="24"/>
              </w:rPr>
              <w:t xml:space="preserve"> Progress</w:t>
            </w:r>
            <w:r w:rsidR="3492C9A4" w:rsidRPr="4E2464A9">
              <w:rPr>
                <w:rFonts w:eastAsia="Calibri"/>
                <w:b/>
                <w:bCs/>
                <w:sz w:val="24"/>
                <w:szCs w:val="24"/>
              </w:rPr>
              <w:t xml:space="preserve"> Reports</w:t>
            </w:r>
          </w:p>
        </w:tc>
      </w:tr>
      <w:tr w:rsidR="006D015E" w14:paraId="65E5597F" w14:textId="57ACB25D" w:rsidTr="7AE92507">
        <w:trPr>
          <w:trHeight w:val="300"/>
        </w:trPr>
        <w:tc>
          <w:tcPr>
            <w:tcW w:w="779" w:type="dxa"/>
          </w:tcPr>
          <w:p w14:paraId="1F8CA85E" w14:textId="73D1166D" w:rsidR="006D015E" w:rsidRPr="00BF79A7" w:rsidRDefault="48B2634F" w:rsidP="7AE92507">
            <w:pPr>
              <w:rPr>
                <w:b/>
                <w:bCs/>
                <w:sz w:val="24"/>
                <w:szCs w:val="24"/>
              </w:rPr>
            </w:pPr>
            <w:r w:rsidRPr="7AE92507">
              <w:rPr>
                <w:b/>
                <w:bCs/>
                <w:sz w:val="24"/>
                <w:szCs w:val="24"/>
              </w:rPr>
              <w:t>WE</w:t>
            </w:r>
            <w:r w:rsidR="4346D7E6" w:rsidRPr="7AE92507">
              <w:rPr>
                <w:b/>
                <w:bCs/>
                <w:sz w:val="24"/>
                <w:szCs w:val="24"/>
              </w:rPr>
              <w:t>6</w:t>
            </w:r>
            <w:r w:rsidRPr="7AE92507">
              <w:rPr>
                <w:b/>
                <w:bCs/>
                <w:sz w:val="24"/>
                <w:szCs w:val="24"/>
              </w:rPr>
              <w:t>.</w:t>
            </w:r>
          </w:p>
        </w:tc>
        <w:tc>
          <w:tcPr>
            <w:tcW w:w="5255" w:type="dxa"/>
          </w:tcPr>
          <w:p w14:paraId="7223E3C1" w14:textId="77777777" w:rsidR="006D015E" w:rsidRPr="009C4DCB" w:rsidRDefault="006D015E" w:rsidP="00290BC4">
            <w:pPr>
              <w:spacing w:line="276" w:lineRule="auto"/>
              <w:rPr>
                <w:rFonts w:eastAsia="Calibri" w:cstheme="minorHAnsi"/>
                <w:bCs/>
                <w:sz w:val="24"/>
                <w:szCs w:val="24"/>
              </w:rPr>
            </w:pPr>
            <w:r w:rsidRPr="009C4DCB">
              <w:rPr>
                <w:rFonts w:eastAsia="Calibri" w:cstheme="minorHAnsi"/>
                <w:bCs/>
                <w:sz w:val="24"/>
                <w:szCs w:val="24"/>
              </w:rPr>
              <w:t>Post report submission review (post implementation audit). This will be compensated for independently.</w:t>
            </w:r>
          </w:p>
        </w:tc>
        <w:tc>
          <w:tcPr>
            <w:tcW w:w="2982" w:type="dxa"/>
          </w:tcPr>
          <w:p w14:paraId="17437F04" w14:textId="577D3118" w:rsidR="006D015E" w:rsidRPr="00243BF9" w:rsidRDefault="00243BF9" w:rsidP="00290BC4">
            <w:pPr>
              <w:spacing w:line="276" w:lineRule="auto"/>
              <w:rPr>
                <w:rFonts w:eastAsia="Calibri" w:cstheme="minorHAnsi"/>
                <w:b/>
                <w:sz w:val="24"/>
                <w:szCs w:val="24"/>
              </w:rPr>
            </w:pPr>
            <w:r w:rsidRPr="00243BF9">
              <w:rPr>
                <w:rFonts w:eastAsia="Calibri" w:cstheme="minorHAnsi"/>
                <w:b/>
                <w:sz w:val="24"/>
                <w:szCs w:val="24"/>
              </w:rPr>
              <w:t>Post implementation review report</w:t>
            </w:r>
          </w:p>
        </w:tc>
      </w:tr>
      <w:tr w:rsidR="006D015E" w14:paraId="00F569A0" w14:textId="3F031C8C" w:rsidTr="7AE92507">
        <w:trPr>
          <w:trHeight w:val="300"/>
        </w:trPr>
        <w:tc>
          <w:tcPr>
            <w:tcW w:w="779" w:type="dxa"/>
          </w:tcPr>
          <w:p w14:paraId="2AA75D0A" w14:textId="390473D8" w:rsidR="006D015E" w:rsidRDefault="48B2634F" w:rsidP="7AE92507">
            <w:pPr>
              <w:rPr>
                <w:b/>
                <w:bCs/>
                <w:sz w:val="24"/>
                <w:szCs w:val="24"/>
              </w:rPr>
            </w:pPr>
            <w:r w:rsidRPr="7AE92507">
              <w:rPr>
                <w:b/>
                <w:bCs/>
                <w:sz w:val="24"/>
                <w:szCs w:val="24"/>
              </w:rPr>
              <w:t>WE</w:t>
            </w:r>
            <w:r w:rsidR="51BF6812" w:rsidRPr="7AE92507">
              <w:rPr>
                <w:b/>
                <w:bCs/>
                <w:sz w:val="24"/>
                <w:szCs w:val="24"/>
              </w:rPr>
              <w:t>7</w:t>
            </w:r>
            <w:r w:rsidRPr="7AE92507">
              <w:rPr>
                <w:b/>
                <w:bCs/>
                <w:sz w:val="24"/>
                <w:szCs w:val="24"/>
              </w:rPr>
              <w:t>.</w:t>
            </w:r>
          </w:p>
        </w:tc>
        <w:tc>
          <w:tcPr>
            <w:tcW w:w="5255" w:type="dxa"/>
          </w:tcPr>
          <w:p w14:paraId="71A924CB" w14:textId="77777777" w:rsidR="006D015E" w:rsidRPr="009C4DCB" w:rsidRDefault="006D015E" w:rsidP="00290BC4">
            <w:pPr>
              <w:spacing w:line="276" w:lineRule="auto"/>
              <w:rPr>
                <w:rFonts w:eastAsia="Calibri" w:cstheme="minorHAnsi"/>
                <w:bCs/>
                <w:sz w:val="24"/>
                <w:szCs w:val="24"/>
              </w:rPr>
            </w:pPr>
            <w:r w:rsidRPr="009C4DCB">
              <w:rPr>
                <w:rFonts w:eastAsia="Calibri" w:cstheme="minorHAnsi"/>
                <w:bCs/>
                <w:sz w:val="24"/>
                <w:szCs w:val="24"/>
              </w:rPr>
              <w:t>2027 End of project conference attendance. This will be compensated for independently.</w:t>
            </w:r>
          </w:p>
        </w:tc>
        <w:tc>
          <w:tcPr>
            <w:tcW w:w="2982" w:type="dxa"/>
          </w:tcPr>
          <w:p w14:paraId="756AF468" w14:textId="50F5A9A4" w:rsidR="006D015E" w:rsidRPr="007E30FF" w:rsidRDefault="007E30FF" w:rsidP="00290BC4">
            <w:pPr>
              <w:spacing w:line="276" w:lineRule="auto"/>
              <w:rPr>
                <w:rFonts w:eastAsia="Calibri" w:cstheme="minorHAnsi"/>
                <w:b/>
                <w:sz w:val="24"/>
                <w:szCs w:val="24"/>
              </w:rPr>
            </w:pPr>
            <w:r w:rsidRPr="007E30FF">
              <w:rPr>
                <w:rFonts w:eastAsia="Calibri" w:cstheme="minorHAnsi"/>
                <w:b/>
                <w:sz w:val="24"/>
                <w:szCs w:val="24"/>
              </w:rPr>
              <w:t>TBC</w:t>
            </w:r>
          </w:p>
        </w:tc>
      </w:tr>
    </w:tbl>
    <w:p w14:paraId="1CB3DDB0" w14:textId="77777777" w:rsidR="006D015E" w:rsidRDefault="006D015E" w:rsidP="4E2464A9">
      <w:pPr>
        <w:spacing w:line="276" w:lineRule="auto"/>
        <w:rPr>
          <w:b/>
          <w:bCs/>
          <w:sz w:val="24"/>
          <w:szCs w:val="24"/>
        </w:rPr>
      </w:pPr>
    </w:p>
    <w:p w14:paraId="7288AA35" w14:textId="1122808D" w:rsidR="00C863E4" w:rsidRPr="00C863E4" w:rsidRDefault="00C77137" w:rsidP="4E2464A9">
      <w:pPr>
        <w:spacing w:line="276" w:lineRule="auto"/>
        <w:rPr>
          <w:b/>
          <w:bCs/>
          <w:sz w:val="24"/>
          <w:szCs w:val="24"/>
        </w:rPr>
      </w:pPr>
      <w:r w:rsidRPr="4E2464A9">
        <w:rPr>
          <w:b/>
          <w:bCs/>
          <w:sz w:val="24"/>
          <w:szCs w:val="24"/>
        </w:rPr>
        <w:t>Contract fee</w:t>
      </w:r>
      <w:r w:rsidR="002A3154" w:rsidRPr="4E2464A9">
        <w:rPr>
          <w:b/>
          <w:bCs/>
          <w:sz w:val="24"/>
          <w:szCs w:val="24"/>
        </w:rPr>
        <w:t xml:space="preserve"> and payment schedule</w:t>
      </w:r>
    </w:p>
    <w:p w14:paraId="45AD6B15" w14:textId="373BBA30" w:rsidR="002A3154" w:rsidRDefault="002A3154" w:rsidP="4E2464A9">
      <w:pPr>
        <w:spacing w:line="276" w:lineRule="auto"/>
        <w:rPr>
          <w:sz w:val="24"/>
          <w:szCs w:val="24"/>
        </w:rPr>
      </w:pPr>
      <w:r w:rsidRPr="4E2464A9">
        <w:rPr>
          <w:sz w:val="24"/>
          <w:szCs w:val="24"/>
        </w:rPr>
        <w:t xml:space="preserve">Contract fee proposal to be provided by </w:t>
      </w:r>
      <w:r w:rsidR="0042069A" w:rsidRPr="4E2464A9">
        <w:rPr>
          <w:sz w:val="24"/>
          <w:szCs w:val="24"/>
        </w:rPr>
        <w:t xml:space="preserve">respondents to this brief, </w:t>
      </w:r>
      <w:r w:rsidRPr="4E2464A9">
        <w:rPr>
          <w:sz w:val="24"/>
          <w:szCs w:val="24"/>
        </w:rPr>
        <w:t>this should indicate any additional expenses, resources, materials or contingency costs.</w:t>
      </w:r>
    </w:p>
    <w:p w14:paraId="63E7154B" w14:textId="610CDDFF" w:rsidR="00092A1A" w:rsidRPr="002A3154" w:rsidRDefault="00C77137" w:rsidP="4E2464A9">
      <w:pPr>
        <w:spacing w:line="276" w:lineRule="auto"/>
        <w:rPr>
          <w:sz w:val="24"/>
          <w:szCs w:val="24"/>
        </w:rPr>
      </w:pPr>
      <w:r w:rsidRPr="4E2464A9">
        <w:rPr>
          <w:sz w:val="24"/>
          <w:szCs w:val="24"/>
        </w:rPr>
        <w:t>Payments will be made within 30 days of receipt of invoice</w:t>
      </w:r>
      <w:r w:rsidR="002A3154" w:rsidRPr="4E2464A9">
        <w:rPr>
          <w:sz w:val="24"/>
          <w:szCs w:val="24"/>
        </w:rPr>
        <w:t>,</w:t>
      </w:r>
      <w:r w:rsidR="002B5CD3" w:rsidRPr="4E2464A9">
        <w:rPr>
          <w:sz w:val="24"/>
          <w:szCs w:val="24"/>
        </w:rPr>
        <w:t xml:space="preserve"> linked to Key Milestones </w:t>
      </w:r>
      <w:r w:rsidR="002A3154" w:rsidRPr="4E2464A9">
        <w:rPr>
          <w:sz w:val="24"/>
          <w:szCs w:val="24"/>
        </w:rPr>
        <w:t>as a</w:t>
      </w:r>
      <w:r w:rsidR="002B5CD3" w:rsidRPr="4E2464A9">
        <w:rPr>
          <w:sz w:val="24"/>
          <w:szCs w:val="24"/>
        </w:rPr>
        <w:t>greed with the appointee.</w:t>
      </w:r>
    </w:p>
    <w:p w14:paraId="7D99CCAA" w14:textId="77777777" w:rsidR="00092A1A" w:rsidRDefault="00092A1A" w:rsidP="4E2464A9">
      <w:pPr>
        <w:spacing w:line="276" w:lineRule="auto"/>
        <w:rPr>
          <w:b/>
          <w:bCs/>
          <w:sz w:val="24"/>
          <w:szCs w:val="24"/>
        </w:rPr>
      </w:pPr>
    </w:p>
    <w:p w14:paraId="67A331C5" w14:textId="3970DB5E" w:rsidR="00185C29" w:rsidRPr="005C375F" w:rsidRDefault="00185C29" w:rsidP="4E2464A9">
      <w:pPr>
        <w:spacing w:line="276" w:lineRule="auto"/>
        <w:rPr>
          <w:b/>
          <w:bCs/>
          <w:sz w:val="24"/>
          <w:szCs w:val="24"/>
        </w:rPr>
      </w:pPr>
      <w:r w:rsidRPr="099B0511">
        <w:rPr>
          <w:b/>
          <w:bCs/>
          <w:sz w:val="24"/>
          <w:szCs w:val="24"/>
        </w:rPr>
        <w:t xml:space="preserve">How the contract will be awarded:  </w:t>
      </w:r>
      <w:r w:rsidRPr="099B0511">
        <w:rPr>
          <w:sz w:val="24"/>
          <w:szCs w:val="24"/>
        </w:rPr>
        <w:t>This opportunity will be adv</w:t>
      </w:r>
      <w:r w:rsidR="00C65FEB" w:rsidRPr="099B0511">
        <w:rPr>
          <w:sz w:val="24"/>
          <w:szCs w:val="24"/>
        </w:rPr>
        <w:t>ertised</w:t>
      </w:r>
      <w:r w:rsidRPr="099B0511">
        <w:rPr>
          <w:sz w:val="24"/>
          <w:szCs w:val="24"/>
        </w:rPr>
        <w:t xml:space="preserve"> in the UK on appropriate websites</w:t>
      </w:r>
      <w:r w:rsidR="00295D2B" w:rsidRPr="099B0511">
        <w:rPr>
          <w:sz w:val="24"/>
          <w:szCs w:val="24"/>
        </w:rPr>
        <w:t xml:space="preserve"> and sent directly to known contractors</w:t>
      </w:r>
      <w:r w:rsidR="009D47BA" w:rsidRPr="099B0511">
        <w:rPr>
          <w:sz w:val="24"/>
          <w:szCs w:val="24"/>
        </w:rPr>
        <w:t>/</w:t>
      </w:r>
      <w:r w:rsidR="009D47BA" w:rsidRPr="099B0511">
        <w:rPr>
          <w:rFonts w:eastAsia="Calibri"/>
          <w:sz w:val="24"/>
          <w:szCs w:val="24"/>
        </w:rPr>
        <w:t xml:space="preserve"> targeted consultancies with the right level of experience and expertise</w:t>
      </w:r>
      <w:r w:rsidR="00812C0A" w:rsidRPr="099B0511">
        <w:rPr>
          <w:rFonts w:eastAsia="Calibri"/>
          <w:sz w:val="24"/>
          <w:szCs w:val="24"/>
        </w:rPr>
        <w:t>.</w:t>
      </w:r>
      <w:r w:rsidRPr="099B0511">
        <w:rPr>
          <w:sz w:val="24"/>
          <w:szCs w:val="24"/>
        </w:rPr>
        <w:t xml:space="preserve"> The responses will be scrutinized against the work elements and award criteria by </w:t>
      </w:r>
      <w:r w:rsidR="006C5D09" w:rsidRPr="099B0511">
        <w:rPr>
          <w:sz w:val="24"/>
          <w:szCs w:val="24"/>
        </w:rPr>
        <w:t>WTBCN</w:t>
      </w:r>
      <w:r w:rsidR="0076280B" w:rsidRPr="099B0511">
        <w:rPr>
          <w:sz w:val="24"/>
          <w:szCs w:val="24"/>
        </w:rPr>
        <w:t xml:space="preserve"> staff</w:t>
      </w:r>
      <w:r w:rsidR="009D47BA" w:rsidRPr="099B0511">
        <w:rPr>
          <w:rFonts w:eastAsia="Calibri"/>
          <w:sz w:val="24"/>
          <w:szCs w:val="24"/>
        </w:rPr>
        <w:t xml:space="preserve"> to draw up a short list of candidates for interview.  A final decision will be made following assessment of response, and an interview.</w:t>
      </w:r>
    </w:p>
    <w:p w14:paraId="595570ED" w14:textId="77777777" w:rsidR="00564606" w:rsidRDefault="00564606" w:rsidP="4E2464A9">
      <w:pPr>
        <w:spacing w:line="276" w:lineRule="auto"/>
        <w:rPr>
          <w:b/>
          <w:bCs/>
          <w:sz w:val="24"/>
          <w:szCs w:val="24"/>
        </w:rPr>
      </w:pPr>
    </w:p>
    <w:p w14:paraId="2207EE42" w14:textId="447F0E53" w:rsidR="00C65FEB" w:rsidRPr="002A3154" w:rsidRDefault="00185C29" w:rsidP="4E2464A9">
      <w:pPr>
        <w:spacing w:line="276" w:lineRule="auto"/>
        <w:rPr>
          <w:b/>
          <w:bCs/>
          <w:color w:val="00B050"/>
          <w:sz w:val="24"/>
          <w:szCs w:val="24"/>
        </w:rPr>
      </w:pPr>
      <w:r w:rsidRPr="4E2464A9">
        <w:rPr>
          <w:b/>
          <w:bCs/>
          <w:sz w:val="24"/>
          <w:szCs w:val="24"/>
        </w:rPr>
        <w:t xml:space="preserve">Indicative Timetable: </w:t>
      </w:r>
      <w:r w:rsidR="00C65FEB" w:rsidRPr="4E2464A9">
        <w:rPr>
          <w:rFonts w:eastAsia="Calibri"/>
          <w:b/>
          <w:bCs/>
          <w:color w:val="FF0000"/>
          <w:sz w:val="24"/>
          <w:szCs w:val="24"/>
        </w:rPr>
        <w:t xml:space="preserve"> </w:t>
      </w:r>
    </w:p>
    <w:tbl>
      <w:tblPr>
        <w:tblStyle w:val="TableGrid1"/>
        <w:tblW w:w="0" w:type="auto"/>
        <w:tblLook w:val="04A0" w:firstRow="1" w:lastRow="0" w:firstColumn="1" w:lastColumn="0" w:noHBand="0" w:noVBand="1"/>
      </w:tblPr>
      <w:tblGrid>
        <w:gridCol w:w="4508"/>
        <w:gridCol w:w="4508"/>
      </w:tblGrid>
      <w:tr w:rsidR="00AF6F16" w:rsidRPr="00AF6F16" w14:paraId="34560910" w14:textId="77777777" w:rsidTr="099B0511">
        <w:trPr>
          <w:trHeight w:val="300"/>
        </w:trPr>
        <w:tc>
          <w:tcPr>
            <w:tcW w:w="4508" w:type="dxa"/>
          </w:tcPr>
          <w:p w14:paraId="254C22F5" w14:textId="5EB29B26" w:rsidR="00C65FEB" w:rsidRPr="00AF6F16" w:rsidRDefault="22872CB4" w:rsidP="2AD2A28B">
            <w:pPr>
              <w:spacing w:line="276" w:lineRule="auto"/>
              <w:rPr>
                <w:b/>
                <w:bCs/>
                <w:sz w:val="24"/>
                <w:szCs w:val="24"/>
                <w:highlight w:val="cyan"/>
              </w:rPr>
            </w:pPr>
            <w:r w:rsidRPr="2AD2A28B">
              <w:rPr>
                <w:b/>
                <w:bCs/>
                <w:sz w:val="24"/>
                <w:szCs w:val="24"/>
              </w:rPr>
              <w:t xml:space="preserve">W/C </w:t>
            </w:r>
            <w:r w:rsidR="325E9D3F" w:rsidRPr="2AD2A28B">
              <w:rPr>
                <w:b/>
                <w:bCs/>
                <w:sz w:val="24"/>
                <w:szCs w:val="24"/>
              </w:rPr>
              <w:t>9</w:t>
            </w:r>
            <w:r w:rsidR="325E9D3F" w:rsidRPr="2AD2A28B">
              <w:rPr>
                <w:b/>
                <w:bCs/>
                <w:sz w:val="24"/>
                <w:szCs w:val="24"/>
                <w:vertAlign w:val="superscript"/>
              </w:rPr>
              <w:t>th</w:t>
            </w:r>
            <w:r w:rsidR="325E9D3F" w:rsidRPr="2AD2A28B">
              <w:rPr>
                <w:b/>
                <w:bCs/>
                <w:sz w:val="24"/>
                <w:szCs w:val="24"/>
              </w:rPr>
              <w:t xml:space="preserve"> February </w:t>
            </w:r>
            <w:r w:rsidRPr="2AD2A28B">
              <w:rPr>
                <w:b/>
                <w:bCs/>
                <w:sz w:val="24"/>
                <w:szCs w:val="24"/>
              </w:rPr>
              <w:t>2026</w:t>
            </w:r>
          </w:p>
        </w:tc>
        <w:tc>
          <w:tcPr>
            <w:tcW w:w="4508" w:type="dxa"/>
          </w:tcPr>
          <w:p w14:paraId="32F67793" w14:textId="67EF7FCD" w:rsidR="00C65FEB" w:rsidRPr="00564606" w:rsidRDefault="00C65FEB" w:rsidP="00C65FEB">
            <w:pPr>
              <w:spacing w:line="276" w:lineRule="auto"/>
              <w:rPr>
                <w:rFonts w:cstheme="minorHAnsi"/>
                <w:b/>
                <w:sz w:val="24"/>
                <w:szCs w:val="24"/>
              </w:rPr>
            </w:pPr>
            <w:r w:rsidRPr="00AF6F16">
              <w:rPr>
                <w:rFonts w:cstheme="minorHAnsi"/>
                <w:b/>
                <w:sz w:val="24"/>
                <w:szCs w:val="24"/>
              </w:rPr>
              <w:t>Consultancy advertised</w:t>
            </w:r>
          </w:p>
        </w:tc>
      </w:tr>
      <w:tr w:rsidR="00AF6F16" w:rsidRPr="00AF6F16" w14:paraId="55E6F0DA" w14:textId="77777777" w:rsidTr="099B0511">
        <w:trPr>
          <w:trHeight w:val="300"/>
        </w:trPr>
        <w:tc>
          <w:tcPr>
            <w:tcW w:w="4508" w:type="dxa"/>
          </w:tcPr>
          <w:p w14:paraId="63A6694D" w14:textId="5F8C93CD" w:rsidR="002B5CD3" w:rsidRPr="00AF6F16" w:rsidRDefault="000953C7" w:rsidP="00C65FEB">
            <w:pPr>
              <w:spacing w:line="276" w:lineRule="auto"/>
              <w:rPr>
                <w:rFonts w:cstheme="minorHAnsi"/>
                <w:b/>
                <w:sz w:val="24"/>
                <w:szCs w:val="24"/>
              </w:rPr>
            </w:pPr>
            <w:r>
              <w:rPr>
                <w:rFonts w:cstheme="minorHAnsi"/>
                <w:b/>
                <w:sz w:val="24"/>
                <w:szCs w:val="24"/>
              </w:rPr>
              <w:t>Friday 27</w:t>
            </w:r>
            <w:r w:rsidRPr="000953C7">
              <w:rPr>
                <w:rFonts w:cstheme="minorHAnsi"/>
                <w:b/>
                <w:sz w:val="24"/>
                <w:szCs w:val="24"/>
                <w:vertAlign w:val="superscript"/>
              </w:rPr>
              <w:t>th</w:t>
            </w:r>
            <w:r>
              <w:rPr>
                <w:rFonts w:cstheme="minorHAnsi"/>
                <w:b/>
                <w:sz w:val="24"/>
                <w:szCs w:val="24"/>
              </w:rPr>
              <w:t xml:space="preserve"> March 2026</w:t>
            </w:r>
          </w:p>
        </w:tc>
        <w:tc>
          <w:tcPr>
            <w:tcW w:w="4508" w:type="dxa"/>
          </w:tcPr>
          <w:p w14:paraId="04B604E8" w14:textId="57836CBD" w:rsidR="00C65FEB" w:rsidRPr="00AF6F16" w:rsidRDefault="00C65FEB" w:rsidP="00C65FEB">
            <w:pPr>
              <w:spacing w:line="276" w:lineRule="auto"/>
              <w:rPr>
                <w:rFonts w:cstheme="minorHAnsi"/>
                <w:b/>
                <w:sz w:val="24"/>
                <w:szCs w:val="24"/>
              </w:rPr>
            </w:pPr>
            <w:r w:rsidRPr="00AF6F16">
              <w:rPr>
                <w:rFonts w:cstheme="minorHAnsi"/>
                <w:b/>
                <w:sz w:val="24"/>
                <w:szCs w:val="24"/>
              </w:rPr>
              <w:t xml:space="preserve">Closing date for submission of responses </w:t>
            </w:r>
          </w:p>
        </w:tc>
      </w:tr>
      <w:tr w:rsidR="00AF6F16" w:rsidRPr="00AF6F16" w14:paraId="716F47AF" w14:textId="77777777" w:rsidTr="099B0511">
        <w:trPr>
          <w:trHeight w:val="300"/>
        </w:trPr>
        <w:tc>
          <w:tcPr>
            <w:tcW w:w="4508" w:type="dxa"/>
          </w:tcPr>
          <w:p w14:paraId="17B2D15A" w14:textId="458B8A45" w:rsidR="00406457" w:rsidRPr="00AF6F16" w:rsidRDefault="007535ED" w:rsidP="00C65FEB">
            <w:pPr>
              <w:spacing w:line="276" w:lineRule="auto"/>
              <w:rPr>
                <w:rFonts w:cstheme="minorHAnsi"/>
                <w:b/>
                <w:sz w:val="24"/>
                <w:szCs w:val="24"/>
              </w:rPr>
            </w:pPr>
            <w:r>
              <w:rPr>
                <w:rFonts w:cstheme="minorHAnsi"/>
                <w:b/>
                <w:sz w:val="24"/>
                <w:szCs w:val="24"/>
              </w:rPr>
              <w:t>w/c 30</w:t>
            </w:r>
            <w:r w:rsidRPr="007535ED">
              <w:rPr>
                <w:rFonts w:cstheme="minorHAnsi"/>
                <w:b/>
                <w:sz w:val="24"/>
                <w:szCs w:val="24"/>
                <w:vertAlign w:val="superscript"/>
              </w:rPr>
              <w:t>th</w:t>
            </w:r>
            <w:r>
              <w:rPr>
                <w:rFonts w:cstheme="minorHAnsi"/>
                <w:b/>
                <w:sz w:val="24"/>
                <w:szCs w:val="24"/>
              </w:rPr>
              <w:t xml:space="preserve"> March 2026</w:t>
            </w:r>
          </w:p>
        </w:tc>
        <w:tc>
          <w:tcPr>
            <w:tcW w:w="4508" w:type="dxa"/>
          </w:tcPr>
          <w:p w14:paraId="65B1CF6C" w14:textId="19406C32" w:rsidR="00C65FEB" w:rsidRPr="00AF6F16" w:rsidRDefault="00C65FEB" w:rsidP="00C65FEB">
            <w:pPr>
              <w:spacing w:line="276" w:lineRule="auto"/>
              <w:rPr>
                <w:rFonts w:cstheme="minorHAnsi"/>
                <w:b/>
                <w:sz w:val="24"/>
                <w:szCs w:val="24"/>
              </w:rPr>
            </w:pPr>
            <w:r w:rsidRPr="00AF6F16">
              <w:rPr>
                <w:rFonts w:cstheme="minorHAnsi"/>
                <w:b/>
                <w:sz w:val="24"/>
                <w:szCs w:val="24"/>
              </w:rPr>
              <w:t>Review of submissions</w:t>
            </w:r>
          </w:p>
        </w:tc>
      </w:tr>
      <w:tr w:rsidR="00AF6F16" w:rsidRPr="00AF6F16" w14:paraId="42D8CF4B" w14:textId="77777777" w:rsidTr="099B0511">
        <w:trPr>
          <w:trHeight w:val="300"/>
        </w:trPr>
        <w:tc>
          <w:tcPr>
            <w:tcW w:w="4508" w:type="dxa"/>
          </w:tcPr>
          <w:p w14:paraId="551E0287" w14:textId="0BEFE735" w:rsidR="00406457" w:rsidRPr="00AF6F16" w:rsidRDefault="004A311C" w:rsidP="00C65FEB">
            <w:pPr>
              <w:spacing w:line="276" w:lineRule="auto"/>
              <w:rPr>
                <w:rFonts w:cstheme="minorHAnsi"/>
                <w:b/>
                <w:sz w:val="24"/>
                <w:szCs w:val="24"/>
              </w:rPr>
            </w:pPr>
            <w:r>
              <w:rPr>
                <w:rFonts w:cstheme="minorHAnsi"/>
                <w:b/>
                <w:sz w:val="24"/>
                <w:szCs w:val="24"/>
              </w:rPr>
              <w:t>W/C 13</w:t>
            </w:r>
            <w:r w:rsidRPr="004A311C">
              <w:rPr>
                <w:rFonts w:cstheme="minorHAnsi"/>
                <w:b/>
                <w:sz w:val="24"/>
                <w:szCs w:val="24"/>
                <w:vertAlign w:val="superscript"/>
              </w:rPr>
              <w:t>th</w:t>
            </w:r>
            <w:r>
              <w:rPr>
                <w:rFonts w:cstheme="minorHAnsi"/>
                <w:b/>
                <w:sz w:val="24"/>
                <w:szCs w:val="24"/>
              </w:rPr>
              <w:t xml:space="preserve"> April 2026</w:t>
            </w:r>
          </w:p>
        </w:tc>
        <w:tc>
          <w:tcPr>
            <w:tcW w:w="4508" w:type="dxa"/>
          </w:tcPr>
          <w:p w14:paraId="7B53DBEB" w14:textId="6B0887CB" w:rsidR="00C65FEB" w:rsidRDefault="00C65FEB" w:rsidP="00C65FEB">
            <w:pPr>
              <w:spacing w:line="276" w:lineRule="auto"/>
              <w:rPr>
                <w:rFonts w:cstheme="minorHAnsi"/>
                <w:b/>
                <w:sz w:val="24"/>
                <w:szCs w:val="24"/>
              </w:rPr>
            </w:pPr>
            <w:r w:rsidRPr="00AF6F16">
              <w:rPr>
                <w:rFonts w:cstheme="minorHAnsi"/>
                <w:b/>
                <w:sz w:val="24"/>
                <w:szCs w:val="24"/>
              </w:rPr>
              <w:t xml:space="preserve">Interviews </w:t>
            </w:r>
            <w:r w:rsidR="002A3154">
              <w:rPr>
                <w:rFonts w:cstheme="minorHAnsi"/>
                <w:b/>
                <w:sz w:val="24"/>
                <w:szCs w:val="24"/>
              </w:rPr>
              <w:t>(in person or online)</w:t>
            </w:r>
          </w:p>
          <w:p w14:paraId="5B28AF45" w14:textId="0131B2AB" w:rsidR="00C65FEB" w:rsidRPr="00AF6F16" w:rsidRDefault="002A3154" w:rsidP="00C65FEB">
            <w:pPr>
              <w:spacing w:line="276" w:lineRule="auto"/>
              <w:rPr>
                <w:rFonts w:cstheme="minorHAnsi"/>
                <w:b/>
                <w:sz w:val="24"/>
                <w:szCs w:val="24"/>
              </w:rPr>
            </w:pPr>
            <w:r>
              <w:rPr>
                <w:rFonts w:cstheme="minorHAnsi"/>
                <w:b/>
                <w:sz w:val="24"/>
                <w:szCs w:val="24"/>
              </w:rPr>
              <w:t xml:space="preserve">Including presentation of proposal </w:t>
            </w:r>
            <w:r w:rsidR="00FB5179">
              <w:rPr>
                <w:rFonts w:cstheme="minorHAnsi"/>
                <w:b/>
                <w:sz w:val="24"/>
                <w:szCs w:val="24"/>
              </w:rPr>
              <w:t>and</w:t>
            </w:r>
            <w:r>
              <w:rPr>
                <w:rFonts w:cstheme="minorHAnsi"/>
                <w:b/>
                <w:sz w:val="24"/>
                <w:szCs w:val="24"/>
              </w:rPr>
              <w:t xml:space="preserve"> Q&amp;A</w:t>
            </w:r>
          </w:p>
        </w:tc>
      </w:tr>
      <w:tr w:rsidR="00AF6F16" w:rsidRPr="00AF6F16" w14:paraId="0A9E7732" w14:textId="77777777" w:rsidTr="099B0511">
        <w:trPr>
          <w:trHeight w:val="300"/>
        </w:trPr>
        <w:tc>
          <w:tcPr>
            <w:tcW w:w="4508" w:type="dxa"/>
          </w:tcPr>
          <w:p w14:paraId="1295594C" w14:textId="3C4D325C" w:rsidR="00406457" w:rsidRPr="00AF6F16" w:rsidRDefault="0087681D" w:rsidP="00C65FEB">
            <w:pPr>
              <w:spacing w:line="276" w:lineRule="auto"/>
              <w:rPr>
                <w:rFonts w:cstheme="minorHAnsi"/>
                <w:b/>
                <w:sz w:val="24"/>
                <w:szCs w:val="24"/>
              </w:rPr>
            </w:pPr>
            <w:r>
              <w:rPr>
                <w:rFonts w:cstheme="minorHAnsi"/>
                <w:b/>
                <w:sz w:val="24"/>
                <w:szCs w:val="24"/>
              </w:rPr>
              <w:t>By 24</w:t>
            </w:r>
            <w:r w:rsidRPr="0087681D">
              <w:rPr>
                <w:rFonts w:cstheme="minorHAnsi"/>
                <w:b/>
                <w:sz w:val="24"/>
                <w:szCs w:val="24"/>
                <w:vertAlign w:val="superscript"/>
              </w:rPr>
              <w:t>th</w:t>
            </w:r>
            <w:r>
              <w:rPr>
                <w:rFonts w:cstheme="minorHAnsi"/>
                <w:b/>
                <w:sz w:val="24"/>
                <w:szCs w:val="24"/>
              </w:rPr>
              <w:t xml:space="preserve"> April 2026</w:t>
            </w:r>
          </w:p>
        </w:tc>
        <w:tc>
          <w:tcPr>
            <w:tcW w:w="4508" w:type="dxa"/>
          </w:tcPr>
          <w:p w14:paraId="4AFDEDF4" w14:textId="6AA00DDB" w:rsidR="00C65FEB" w:rsidRPr="00AF6F16" w:rsidRDefault="00C65FEB" w:rsidP="00C65FEB">
            <w:pPr>
              <w:spacing w:line="276" w:lineRule="auto"/>
              <w:rPr>
                <w:rFonts w:cstheme="minorHAnsi"/>
                <w:b/>
                <w:sz w:val="24"/>
                <w:szCs w:val="24"/>
              </w:rPr>
            </w:pPr>
            <w:r w:rsidRPr="00AF6F16">
              <w:rPr>
                <w:rFonts w:cstheme="minorHAnsi"/>
                <w:b/>
                <w:sz w:val="24"/>
                <w:szCs w:val="24"/>
              </w:rPr>
              <w:t>Contract placed</w:t>
            </w:r>
          </w:p>
        </w:tc>
      </w:tr>
      <w:tr w:rsidR="00AF6F16" w:rsidRPr="00AF6F16" w14:paraId="087D0A7A" w14:textId="77777777" w:rsidTr="099B0511">
        <w:trPr>
          <w:trHeight w:val="300"/>
        </w:trPr>
        <w:tc>
          <w:tcPr>
            <w:tcW w:w="4508" w:type="dxa"/>
          </w:tcPr>
          <w:p w14:paraId="7C4F6C90" w14:textId="7B9D20E8" w:rsidR="00406457" w:rsidRPr="00AF6F16" w:rsidRDefault="0087681D" w:rsidP="00C65FEB">
            <w:pPr>
              <w:spacing w:line="276" w:lineRule="auto"/>
              <w:rPr>
                <w:rFonts w:cstheme="minorHAnsi"/>
                <w:b/>
                <w:sz w:val="24"/>
                <w:szCs w:val="24"/>
              </w:rPr>
            </w:pPr>
            <w:r>
              <w:rPr>
                <w:rFonts w:cstheme="minorHAnsi"/>
                <w:b/>
                <w:sz w:val="24"/>
                <w:szCs w:val="24"/>
              </w:rPr>
              <w:t>4</w:t>
            </w:r>
            <w:r w:rsidRPr="0087681D">
              <w:rPr>
                <w:rFonts w:cstheme="minorHAnsi"/>
                <w:b/>
                <w:sz w:val="24"/>
                <w:szCs w:val="24"/>
                <w:vertAlign w:val="superscript"/>
              </w:rPr>
              <w:t>th</w:t>
            </w:r>
            <w:r>
              <w:rPr>
                <w:rFonts w:cstheme="minorHAnsi"/>
                <w:b/>
                <w:sz w:val="24"/>
                <w:szCs w:val="24"/>
              </w:rPr>
              <w:t xml:space="preserve"> May 2026 </w:t>
            </w:r>
            <w:r w:rsidR="00F83F4A">
              <w:rPr>
                <w:rFonts w:cstheme="minorHAnsi"/>
                <w:b/>
                <w:sz w:val="24"/>
                <w:szCs w:val="24"/>
              </w:rPr>
              <w:t>–</w:t>
            </w:r>
            <w:r>
              <w:rPr>
                <w:rFonts w:cstheme="minorHAnsi"/>
                <w:b/>
                <w:sz w:val="24"/>
                <w:szCs w:val="24"/>
              </w:rPr>
              <w:t xml:space="preserve"> </w:t>
            </w:r>
            <w:r w:rsidR="00F83F4A">
              <w:rPr>
                <w:rFonts w:cstheme="minorHAnsi"/>
                <w:b/>
                <w:sz w:val="24"/>
                <w:szCs w:val="24"/>
              </w:rPr>
              <w:t>30</w:t>
            </w:r>
            <w:r w:rsidR="00F83F4A" w:rsidRPr="00F83F4A">
              <w:rPr>
                <w:rFonts w:cstheme="minorHAnsi"/>
                <w:b/>
                <w:sz w:val="24"/>
                <w:szCs w:val="24"/>
                <w:vertAlign w:val="superscript"/>
              </w:rPr>
              <w:t>th</w:t>
            </w:r>
            <w:r w:rsidR="00F83F4A">
              <w:rPr>
                <w:rFonts w:cstheme="minorHAnsi"/>
                <w:b/>
                <w:sz w:val="24"/>
                <w:szCs w:val="24"/>
              </w:rPr>
              <w:t xml:space="preserve"> October 2026</w:t>
            </w:r>
          </w:p>
        </w:tc>
        <w:tc>
          <w:tcPr>
            <w:tcW w:w="4508" w:type="dxa"/>
          </w:tcPr>
          <w:p w14:paraId="677B83D2" w14:textId="6A06BFF3" w:rsidR="00C65FEB" w:rsidRPr="00AF6F16" w:rsidRDefault="00C65FEB" w:rsidP="00C65FEB">
            <w:pPr>
              <w:spacing w:line="276" w:lineRule="auto"/>
              <w:rPr>
                <w:rFonts w:cstheme="minorHAnsi"/>
                <w:b/>
                <w:sz w:val="24"/>
                <w:szCs w:val="24"/>
              </w:rPr>
            </w:pPr>
            <w:r w:rsidRPr="00AF6F16">
              <w:rPr>
                <w:rFonts w:cstheme="minorHAnsi"/>
                <w:b/>
                <w:sz w:val="24"/>
                <w:szCs w:val="24"/>
              </w:rPr>
              <w:t xml:space="preserve">Duration of contract </w:t>
            </w:r>
            <w:r w:rsidR="00FB5179">
              <w:rPr>
                <w:rFonts w:cstheme="minorHAnsi"/>
                <w:b/>
                <w:sz w:val="24"/>
                <w:szCs w:val="24"/>
              </w:rPr>
              <w:t>6</w:t>
            </w:r>
            <w:r w:rsidR="009D47BA" w:rsidRPr="00AF6F16">
              <w:rPr>
                <w:rFonts w:cstheme="minorHAnsi"/>
                <w:b/>
                <w:sz w:val="24"/>
                <w:szCs w:val="24"/>
              </w:rPr>
              <w:t xml:space="preserve"> months</w:t>
            </w:r>
          </w:p>
        </w:tc>
      </w:tr>
      <w:tr w:rsidR="00AF6F16" w:rsidRPr="00AF6F16" w14:paraId="225148EB" w14:textId="77777777" w:rsidTr="099B0511">
        <w:trPr>
          <w:trHeight w:val="300"/>
        </w:trPr>
        <w:tc>
          <w:tcPr>
            <w:tcW w:w="4508" w:type="dxa"/>
          </w:tcPr>
          <w:p w14:paraId="40078F1C" w14:textId="5A51AE41" w:rsidR="00C65FEB" w:rsidRPr="00AF6F16" w:rsidRDefault="00F83F4A" w:rsidP="00C65FEB">
            <w:pPr>
              <w:spacing w:line="276" w:lineRule="auto"/>
              <w:rPr>
                <w:rFonts w:cstheme="minorHAnsi"/>
                <w:b/>
                <w:sz w:val="24"/>
                <w:szCs w:val="24"/>
              </w:rPr>
            </w:pPr>
            <w:r>
              <w:rPr>
                <w:rFonts w:cstheme="minorHAnsi"/>
                <w:b/>
                <w:sz w:val="24"/>
                <w:szCs w:val="24"/>
              </w:rPr>
              <w:t>30</w:t>
            </w:r>
            <w:r w:rsidRPr="00F83F4A">
              <w:rPr>
                <w:rFonts w:cstheme="minorHAnsi"/>
                <w:b/>
                <w:sz w:val="24"/>
                <w:szCs w:val="24"/>
                <w:vertAlign w:val="superscript"/>
              </w:rPr>
              <w:t>th</w:t>
            </w:r>
            <w:r>
              <w:rPr>
                <w:rFonts w:cstheme="minorHAnsi"/>
                <w:b/>
                <w:sz w:val="24"/>
                <w:szCs w:val="24"/>
              </w:rPr>
              <w:t xml:space="preserve"> October 2026</w:t>
            </w:r>
          </w:p>
        </w:tc>
        <w:tc>
          <w:tcPr>
            <w:tcW w:w="4508" w:type="dxa"/>
          </w:tcPr>
          <w:p w14:paraId="0499FB7B" w14:textId="6AE5A4E2" w:rsidR="00C65FEB" w:rsidRPr="00AF6F16" w:rsidRDefault="00C65FEB" w:rsidP="005D4FBF">
            <w:pPr>
              <w:spacing w:line="276" w:lineRule="auto"/>
              <w:rPr>
                <w:rFonts w:cstheme="minorHAnsi"/>
                <w:b/>
                <w:sz w:val="24"/>
                <w:szCs w:val="24"/>
              </w:rPr>
            </w:pPr>
            <w:r w:rsidRPr="00AF6F16">
              <w:rPr>
                <w:rFonts w:cstheme="minorHAnsi"/>
                <w:b/>
                <w:sz w:val="24"/>
                <w:szCs w:val="24"/>
              </w:rPr>
              <w:t>Contract ends</w:t>
            </w:r>
          </w:p>
        </w:tc>
      </w:tr>
      <w:tr w:rsidR="00FB5179" w:rsidRPr="00AF6F16" w14:paraId="602CE5B6" w14:textId="77777777" w:rsidTr="099B0511">
        <w:trPr>
          <w:trHeight w:val="300"/>
        </w:trPr>
        <w:tc>
          <w:tcPr>
            <w:tcW w:w="4508" w:type="dxa"/>
          </w:tcPr>
          <w:p w14:paraId="5C8CF72D" w14:textId="02F0DF84" w:rsidR="00FB5179" w:rsidRPr="00AF6F16" w:rsidRDefault="00FB5179" w:rsidP="00C65FEB">
            <w:pPr>
              <w:spacing w:line="276" w:lineRule="auto"/>
              <w:rPr>
                <w:rFonts w:cstheme="minorHAnsi"/>
                <w:b/>
                <w:sz w:val="24"/>
                <w:szCs w:val="24"/>
              </w:rPr>
            </w:pPr>
            <w:r>
              <w:rPr>
                <w:rFonts w:cstheme="minorHAnsi"/>
                <w:b/>
                <w:sz w:val="24"/>
                <w:szCs w:val="24"/>
              </w:rPr>
              <w:t>202</w:t>
            </w:r>
            <w:r w:rsidR="00F83F4A">
              <w:rPr>
                <w:rFonts w:cstheme="minorHAnsi"/>
                <w:b/>
                <w:sz w:val="24"/>
                <w:szCs w:val="24"/>
              </w:rPr>
              <w:t>6</w:t>
            </w:r>
            <w:r w:rsidR="00627FC9">
              <w:rPr>
                <w:rFonts w:cstheme="minorHAnsi"/>
                <w:b/>
                <w:sz w:val="24"/>
                <w:szCs w:val="24"/>
              </w:rPr>
              <w:t>/2027</w:t>
            </w:r>
            <w:r w:rsidR="00F83F4A">
              <w:rPr>
                <w:rFonts w:cstheme="minorHAnsi"/>
                <w:b/>
                <w:sz w:val="24"/>
                <w:szCs w:val="24"/>
              </w:rPr>
              <w:t xml:space="preserve"> </w:t>
            </w:r>
            <w:r>
              <w:rPr>
                <w:rFonts w:cstheme="minorHAnsi"/>
                <w:b/>
                <w:sz w:val="24"/>
                <w:szCs w:val="24"/>
              </w:rPr>
              <w:t>(Date TBC)</w:t>
            </w:r>
          </w:p>
        </w:tc>
        <w:tc>
          <w:tcPr>
            <w:tcW w:w="4508" w:type="dxa"/>
          </w:tcPr>
          <w:p w14:paraId="26F355BC" w14:textId="2B438276" w:rsidR="00FB5179" w:rsidRPr="00AF6F16" w:rsidRDefault="00FB5179" w:rsidP="00C65FEB">
            <w:pPr>
              <w:spacing w:line="276" w:lineRule="auto"/>
              <w:rPr>
                <w:rFonts w:cstheme="minorHAnsi"/>
                <w:b/>
                <w:sz w:val="24"/>
                <w:szCs w:val="24"/>
              </w:rPr>
            </w:pPr>
            <w:r w:rsidRPr="00ED5479">
              <w:rPr>
                <w:rFonts w:eastAsia="Calibri" w:cstheme="minorHAnsi"/>
                <w:b/>
                <w:color w:val="000000" w:themeColor="text1"/>
                <w:sz w:val="24"/>
                <w:szCs w:val="24"/>
              </w:rPr>
              <w:t>Post implementation report review</w:t>
            </w:r>
          </w:p>
        </w:tc>
      </w:tr>
      <w:tr w:rsidR="00AF6F16" w:rsidRPr="00AF6F16" w14:paraId="6F2C6318" w14:textId="77777777" w:rsidTr="099B0511">
        <w:trPr>
          <w:trHeight w:val="300"/>
        </w:trPr>
        <w:tc>
          <w:tcPr>
            <w:tcW w:w="4508" w:type="dxa"/>
          </w:tcPr>
          <w:p w14:paraId="236731CB" w14:textId="77777777" w:rsidR="00C65FEB" w:rsidRPr="00AF6F16" w:rsidRDefault="00C65FEB" w:rsidP="00C65FEB">
            <w:pPr>
              <w:spacing w:line="276" w:lineRule="auto"/>
              <w:rPr>
                <w:rFonts w:cstheme="minorHAnsi"/>
                <w:b/>
                <w:sz w:val="24"/>
                <w:szCs w:val="24"/>
              </w:rPr>
            </w:pPr>
            <w:r w:rsidRPr="00AF6F16">
              <w:rPr>
                <w:rFonts w:cstheme="minorHAnsi"/>
                <w:b/>
                <w:sz w:val="24"/>
                <w:szCs w:val="24"/>
              </w:rPr>
              <w:t xml:space="preserve">2027 (Date TBC) </w:t>
            </w:r>
          </w:p>
        </w:tc>
        <w:tc>
          <w:tcPr>
            <w:tcW w:w="4508" w:type="dxa"/>
          </w:tcPr>
          <w:p w14:paraId="48EE0B18" w14:textId="77777777" w:rsidR="00C65FEB" w:rsidRPr="00AF6F16" w:rsidRDefault="00C65FEB" w:rsidP="00C65FEB">
            <w:pPr>
              <w:spacing w:line="276" w:lineRule="auto"/>
              <w:rPr>
                <w:rFonts w:cstheme="minorHAnsi"/>
                <w:b/>
                <w:sz w:val="24"/>
                <w:szCs w:val="24"/>
              </w:rPr>
            </w:pPr>
            <w:r w:rsidRPr="00AF6F16">
              <w:rPr>
                <w:rFonts w:cstheme="minorHAnsi"/>
                <w:b/>
                <w:sz w:val="24"/>
                <w:szCs w:val="24"/>
              </w:rPr>
              <w:t>Peatland Progress Conference</w:t>
            </w:r>
          </w:p>
        </w:tc>
      </w:tr>
    </w:tbl>
    <w:p w14:paraId="55640314" w14:textId="78D6ED67" w:rsidR="00C65FEB" w:rsidRDefault="00C65FEB" w:rsidP="4E2464A9">
      <w:pPr>
        <w:spacing w:line="276" w:lineRule="auto"/>
        <w:rPr>
          <w:b/>
          <w:bCs/>
          <w:sz w:val="24"/>
          <w:szCs w:val="24"/>
        </w:rPr>
      </w:pPr>
    </w:p>
    <w:p w14:paraId="2AC2AF31" w14:textId="77777777" w:rsidR="00185C29" w:rsidRPr="00D97D4F" w:rsidRDefault="00185C29" w:rsidP="4E2464A9">
      <w:pPr>
        <w:spacing w:line="276" w:lineRule="auto"/>
        <w:rPr>
          <w:b/>
          <w:bCs/>
          <w:sz w:val="24"/>
          <w:szCs w:val="24"/>
        </w:rPr>
      </w:pPr>
      <w:r w:rsidRPr="4E2464A9">
        <w:rPr>
          <w:b/>
          <w:bCs/>
          <w:sz w:val="24"/>
          <w:szCs w:val="24"/>
        </w:rPr>
        <w:t>Contract Management:</w:t>
      </w:r>
    </w:p>
    <w:p w14:paraId="09C7C372" w14:textId="3477CB6B" w:rsidR="00185C29" w:rsidRPr="00D97D4F" w:rsidRDefault="00185C29" w:rsidP="4E2464A9">
      <w:pPr>
        <w:spacing w:line="276" w:lineRule="auto"/>
        <w:rPr>
          <w:sz w:val="24"/>
          <w:szCs w:val="24"/>
        </w:rPr>
      </w:pPr>
      <w:r w:rsidRPr="099B0511">
        <w:rPr>
          <w:sz w:val="24"/>
          <w:szCs w:val="24"/>
        </w:rPr>
        <w:t>The contract will be le</w:t>
      </w:r>
      <w:r w:rsidR="6942049C" w:rsidRPr="099B0511">
        <w:rPr>
          <w:sz w:val="24"/>
          <w:szCs w:val="24"/>
        </w:rPr>
        <w:t>d</w:t>
      </w:r>
      <w:r w:rsidRPr="099B0511">
        <w:rPr>
          <w:sz w:val="24"/>
          <w:szCs w:val="24"/>
        </w:rPr>
        <w:t xml:space="preserve"> by the Wildlife Trust </w:t>
      </w:r>
      <w:r w:rsidR="00DC77D5" w:rsidRPr="099B0511">
        <w:rPr>
          <w:sz w:val="24"/>
          <w:szCs w:val="24"/>
        </w:rPr>
        <w:t xml:space="preserve">for </w:t>
      </w:r>
      <w:r w:rsidR="484729D9" w:rsidRPr="099B0511">
        <w:rPr>
          <w:sz w:val="24"/>
          <w:szCs w:val="24"/>
        </w:rPr>
        <w:t>Bedfordshire</w:t>
      </w:r>
      <w:r w:rsidR="00DC77D5" w:rsidRPr="099B0511">
        <w:rPr>
          <w:sz w:val="24"/>
          <w:szCs w:val="24"/>
        </w:rPr>
        <w:t xml:space="preserve">, </w:t>
      </w:r>
      <w:r w:rsidRPr="099B0511">
        <w:rPr>
          <w:sz w:val="24"/>
          <w:szCs w:val="24"/>
        </w:rPr>
        <w:t>C</w:t>
      </w:r>
      <w:r w:rsidR="00DC77D5" w:rsidRPr="099B0511">
        <w:rPr>
          <w:sz w:val="24"/>
          <w:szCs w:val="24"/>
        </w:rPr>
        <w:t xml:space="preserve">ambridgeshire and </w:t>
      </w:r>
      <w:r w:rsidRPr="099B0511">
        <w:rPr>
          <w:sz w:val="24"/>
          <w:szCs w:val="24"/>
        </w:rPr>
        <w:t>N</w:t>
      </w:r>
      <w:r w:rsidR="00DC77D5" w:rsidRPr="099B0511">
        <w:rPr>
          <w:sz w:val="24"/>
          <w:szCs w:val="24"/>
        </w:rPr>
        <w:t>orthamptonshire</w:t>
      </w:r>
      <w:r w:rsidRPr="099B0511">
        <w:rPr>
          <w:sz w:val="24"/>
          <w:szCs w:val="24"/>
        </w:rPr>
        <w:t>. </w:t>
      </w:r>
    </w:p>
    <w:p w14:paraId="4FA19B52" w14:textId="51AF3243" w:rsidR="00185C29" w:rsidRPr="00D97D4F" w:rsidRDefault="00185C29" w:rsidP="4E2464A9">
      <w:pPr>
        <w:spacing w:line="276" w:lineRule="auto"/>
        <w:rPr>
          <w:sz w:val="24"/>
          <w:szCs w:val="24"/>
        </w:rPr>
      </w:pPr>
      <w:r w:rsidRPr="099B0511">
        <w:rPr>
          <w:sz w:val="24"/>
          <w:szCs w:val="24"/>
        </w:rPr>
        <w:t xml:space="preserve">The contract delivery will be managed by </w:t>
      </w:r>
      <w:r w:rsidR="00D97D4F" w:rsidRPr="099B0511">
        <w:rPr>
          <w:sz w:val="24"/>
          <w:szCs w:val="24"/>
        </w:rPr>
        <w:t>A</w:t>
      </w:r>
      <w:r w:rsidR="00406457" w:rsidRPr="099B0511">
        <w:rPr>
          <w:sz w:val="24"/>
          <w:szCs w:val="24"/>
        </w:rPr>
        <w:t>lison Chaves</w:t>
      </w:r>
      <w:r w:rsidR="00DC77D5" w:rsidRPr="099B0511">
        <w:rPr>
          <w:sz w:val="24"/>
          <w:szCs w:val="24"/>
        </w:rPr>
        <w:t>,</w:t>
      </w:r>
      <w:r w:rsidR="00406457" w:rsidRPr="099B0511">
        <w:rPr>
          <w:sz w:val="24"/>
          <w:szCs w:val="24"/>
        </w:rPr>
        <w:t xml:space="preserve"> </w:t>
      </w:r>
      <w:r w:rsidR="0051679E" w:rsidRPr="099B0511">
        <w:rPr>
          <w:sz w:val="24"/>
          <w:szCs w:val="24"/>
        </w:rPr>
        <w:t>Great Fen</w:t>
      </w:r>
      <w:r w:rsidR="00406457" w:rsidRPr="099B0511">
        <w:rPr>
          <w:sz w:val="24"/>
          <w:szCs w:val="24"/>
        </w:rPr>
        <w:t xml:space="preserve"> Communities and Education </w:t>
      </w:r>
      <w:r w:rsidR="0051679E" w:rsidRPr="099B0511">
        <w:rPr>
          <w:sz w:val="24"/>
          <w:szCs w:val="24"/>
        </w:rPr>
        <w:t>Manager</w:t>
      </w:r>
      <w:r w:rsidR="00022178" w:rsidRPr="099B0511">
        <w:rPr>
          <w:sz w:val="24"/>
          <w:szCs w:val="24"/>
        </w:rPr>
        <w:t>,</w:t>
      </w:r>
      <w:r w:rsidR="0051679E" w:rsidRPr="099B0511">
        <w:rPr>
          <w:sz w:val="24"/>
          <w:szCs w:val="24"/>
        </w:rPr>
        <w:t xml:space="preserve"> </w:t>
      </w:r>
      <w:r w:rsidR="006D1931" w:rsidRPr="099B0511">
        <w:rPr>
          <w:sz w:val="24"/>
          <w:szCs w:val="24"/>
        </w:rPr>
        <w:t>WTBCN</w:t>
      </w:r>
      <w:r w:rsidR="00406457" w:rsidRPr="099B0511">
        <w:rPr>
          <w:sz w:val="24"/>
          <w:szCs w:val="24"/>
        </w:rPr>
        <w:t xml:space="preserve"> who will be the primary contact for questions relating to the contrac</w:t>
      </w:r>
      <w:r w:rsidR="0051679E" w:rsidRPr="099B0511">
        <w:rPr>
          <w:sz w:val="24"/>
          <w:szCs w:val="24"/>
        </w:rPr>
        <w:t>t.</w:t>
      </w:r>
    </w:p>
    <w:p w14:paraId="05D06765" w14:textId="66D6557B" w:rsidR="00185C29" w:rsidRPr="00D97D4F" w:rsidRDefault="00185C29" w:rsidP="4E2464A9">
      <w:pPr>
        <w:spacing w:line="276" w:lineRule="auto"/>
        <w:rPr>
          <w:sz w:val="24"/>
          <w:szCs w:val="24"/>
        </w:rPr>
      </w:pPr>
      <w:r w:rsidRPr="099B0511">
        <w:rPr>
          <w:sz w:val="24"/>
          <w:szCs w:val="24"/>
        </w:rPr>
        <w:t xml:space="preserve">The </w:t>
      </w:r>
      <w:r w:rsidR="00406457" w:rsidRPr="099B0511">
        <w:rPr>
          <w:sz w:val="24"/>
          <w:szCs w:val="24"/>
        </w:rPr>
        <w:t xml:space="preserve">financial </w:t>
      </w:r>
      <w:r w:rsidRPr="099B0511">
        <w:rPr>
          <w:sz w:val="24"/>
          <w:szCs w:val="24"/>
        </w:rPr>
        <w:t xml:space="preserve">administration of the contract will be managed by </w:t>
      </w:r>
      <w:r w:rsidR="00406457" w:rsidRPr="099B0511">
        <w:rPr>
          <w:sz w:val="24"/>
          <w:szCs w:val="24"/>
        </w:rPr>
        <w:t>Helene Leeming</w:t>
      </w:r>
      <w:r w:rsidR="00DC77D5" w:rsidRPr="099B0511">
        <w:rPr>
          <w:sz w:val="24"/>
          <w:szCs w:val="24"/>
        </w:rPr>
        <w:t>,</w:t>
      </w:r>
      <w:r w:rsidR="00406457" w:rsidRPr="099B0511">
        <w:rPr>
          <w:sz w:val="24"/>
          <w:szCs w:val="24"/>
        </w:rPr>
        <w:t xml:space="preserve"> Projects Finance Officer </w:t>
      </w:r>
    </w:p>
    <w:p w14:paraId="7E09648C" w14:textId="45EF1CF4" w:rsidR="00406457" w:rsidRPr="00D97D4F" w:rsidRDefault="00406457" w:rsidP="4E2464A9">
      <w:pPr>
        <w:spacing w:line="276" w:lineRule="auto"/>
        <w:rPr>
          <w:sz w:val="24"/>
          <w:szCs w:val="24"/>
        </w:rPr>
      </w:pPr>
      <w:r w:rsidRPr="4E2464A9">
        <w:rPr>
          <w:sz w:val="24"/>
          <w:szCs w:val="24"/>
        </w:rPr>
        <w:t xml:space="preserve">The overall management of the Peatland Progress Project is </w:t>
      </w:r>
      <w:r w:rsidR="0051679E" w:rsidRPr="4E2464A9">
        <w:rPr>
          <w:sz w:val="24"/>
          <w:szCs w:val="24"/>
        </w:rPr>
        <w:t>Lorna Parker, Great Fen Project Manager</w:t>
      </w:r>
      <w:r w:rsidRPr="4E2464A9">
        <w:rPr>
          <w:sz w:val="24"/>
          <w:szCs w:val="24"/>
        </w:rPr>
        <w:t xml:space="preserve"> </w:t>
      </w:r>
    </w:p>
    <w:p w14:paraId="180279CB" w14:textId="77777777" w:rsidR="00185C29" w:rsidRPr="007966F2" w:rsidRDefault="00185C29" w:rsidP="4E2464A9">
      <w:pPr>
        <w:spacing w:line="276" w:lineRule="auto"/>
        <w:rPr>
          <w:b/>
          <w:bCs/>
          <w:sz w:val="24"/>
          <w:szCs w:val="24"/>
        </w:rPr>
      </w:pPr>
      <w:r w:rsidRPr="4E2464A9">
        <w:rPr>
          <w:b/>
          <w:bCs/>
          <w:sz w:val="24"/>
          <w:szCs w:val="24"/>
        </w:rPr>
        <w:t>Procurement Process</w:t>
      </w:r>
    </w:p>
    <w:p w14:paraId="32071C17" w14:textId="5A36FB5B" w:rsidR="00185C29" w:rsidRPr="007966F2" w:rsidRDefault="00185C29" w:rsidP="4E2464A9">
      <w:pPr>
        <w:spacing w:line="276" w:lineRule="auto"/>
        <w:rPr>
          <w:b/>
          <w:bCs/>
          <w:sz w:val="24"/>
          <w:szCs w:val="24"/>
        </w:rPr>
      </w:pPr>
      <w:r w:rsidRPr="4E2464A9">
        <w:rPr>
          <w:b/>
          <w:bCs/>
          <w:sz w:val="24"/>
          <w:szCs w:val="24"/>
        </w:rPr>
        <w:t xml:space="preserve">Submission date for proposal in response to brief: </w:t>
      </w:r>
      <w:r w:rsidR="00627FC9" w:rsidRPr="4E2464A9">
        <w:rPr>
          <w:b/>
          <w:bCs/>
          <w:sz w:val="24"/>
          <w:szCs w:val="24"/>
        </w:rPr>
        <w:t>Friday 27</w:t>
      </w:r>
      <w:r w:rsidR="00627FC9" w:rsidRPr="4E2464A9">
        <w:rPr>
          <w:b/>
          <w:bCs/>
          <w:sz w:val="24"/>
          <w:szCs w:val="24"/>
          <w:vertAlign w:val="superscript"/>
        </w:rPr>
        <w:t>th</w:t>
      </w:r>
      <w:r w:rsidR="00627FC9" w:rsidRPr="4E2464A9">
        <w:rPr>
          <w:b/>
          <w:bCs/>
          <w:sz w:val="24"/>
          <w:szCs w:val="24"/>
        </w:rPr>
        <w:t xml:space="preserve"> March 2026</w:t>
      </w:r>
    </w:p>
    <w:p w14:paraId="55CD72CC" w14:textId="2AAECE02" w:rsidR="00185C29" w:rsidRPr="00675B7A" w:rsidRDefault="00185C29" w:rsidP="4E2464A9">
      <w:pPr>
        <w:spacing w:line="276" w:lineRule="auto"/>
        <w:rPr>
          <w:sz w:val="24"/>
          <w:szCs w:val="24"/>
          <w:u w:val="single"/>
        </w:rPr>
      </w:pPr>
      <w:r w:rsidRPr="7AE92507">
        <w:rPr>
          <w:b/>
          <w:bCs/>
          <w:sz w:val="24"/>
          <w:szCs w:val="24"/>
        </w:rPr>
        <w:t xml:space="preserve">Proposals to be sent by e-mail </w:t>
      </w:r>
      <w:r w:rsidR="77AEDFD1" w:rsidRPr="7AE92507">
        <w:rPr>
          <w:b/>
          <w:bCs/>
          <w:sz w:val="24"/>
          <w:szCs w:val="24"/>
        </w:rPr>
        <w:t>to</w:t>
      </w:r>
      <w:r w:rsidRPr="7AE92507">
        <w:rPr>
          <w:b/>
          <w:bCs/>
          <w:sz w:val="24"/>
          <w:szCs w:val="24"/>
        </w:rPr>
        <w:t xml:space="preserve">  </w:t>
      </w:r>
      <w:r>
        <w:br/>
      </w:r>
      <w:hyperlink r:id="rId14">
        <w:r w:rsidR="00544F18" w:rsidRPr="7AE92507">
          <w:rPr>
            <w:rStyle w:val="Hyperlink"/>
            <w:b/>
            <w:bCs/>
            <w:sz w:val="24"/>
            <w:szCs w:val="24"/>
          </w:rPr>
          <w:t>Alison.chaves@wildlifebcn.org</w:t>
        </w:r>
      </w:hyperlink>
      <w:r w:rsidR="00406457" w:rsidRPr="7AE92507">
        <w:rPr>
          <w:b/>
          <w:bCs/>
          <w:sz w:val="24"/>
          <w:szCs w:val="24"/>
        </w:rPr>
        <w:t xml:space="preserve">  and copied to</w:t>
      </w:r>
      <w:r w:rsidR="3F1F22A3" w:rsidRPr="7AE92507">
        <w:rPr>
          <w:b/>
          <w:bCs/>
          <w:sz w:val="24"/>
          <w:szCs w:val="24"/>
        </w:rPr>
        <w:t xml:space="preserve"> </w:t>
      </w:r>
      <w:hyperlink r:id="rId15">
        <w:r w:rsidR="3F1F22A3" w:rsidRPr="7AE92507">
          <w:rPr>
            <w:rStyle w:val="Hyperlink"/>
            <w:b/>
            <w:bCs/>
            <w:sz w:val="24"/>
            <w:szCs w:val="24"/>
          </w:rPr>
          <w:t>lorna.parker@wildlifebcn.org</w:t>
        </w:r>
      </w:hyperlink>
    </w:p>
    <w:p w14:paraId="09650E02" w14:textId="77777777" w:rsidR="00185C29" w:rsidRPr="00233111" w:rsidRDefault="00185C29" w:rsidP="4E2464A9">
      <w:pPr>
        <w:spacing w:line="276" w:lineRule="auto"/>
        <w:rPr>
          <w:b/>
          <w:bCs/>
          <w:sz w:val="24"/>
          <w:szCs w:val="24"/>
        </w:rPr>
      </w:pPr>
    </w:p>
    <w:p w14:paraId="04D715FB" w14:textId="77777777" w:rsidR="00185C29" w:rsidRDefault="00185C29" w:rsidP="4E2464A9">
      <w:pPr>
        <w:spacing w:line="276" w:lineRule="auto"/>
        <w:rPr>
          <w:b/>
          <w:bCs/>
          <w:sz w:val="24"/>
          <w:szCs w:val="24"/>
        </w:rPr>
      </w:pPr>
      <w:r w:rsidRPr="4E2464A9">
        <w:rPr>
          <w:b/>
          <w:bCs/>
          <w:sz w:val="24"/>
          <w:szCs w:val="24"/>
        </w:rPr>
        <w:t>Information available for use</w:t>
      </w:r>
    </w:p>
    <w:p w14:paraId="4A72FAF3" w14:textId="77777777" w:rsidR="00185C29" w:rsidRPr="00FD7A45" w:rsidRDefault="00185C29" w:rsidP="4E2464A9">
      <w:pPr>
        <w:spacing w:line="276" w:lineRule="auto"/>
        <w:rPr>
          <w:b/>
          <w:bCs/>
          <w:sz w:val="24"/>
          <w:szCs w:val="24"/>
        </w:rPr>
      </w:pPr>
      <w:bookmarkStart w:id="0" w:name="_Hlk150856344"/>
      <w:r w:rsidRPr="4E2464A9">
        <w:rPr>
          <w:b/>
          <w:bCs/>
          <w:sz w:val="24"/>
          <w:szCs w:val="24"/>
        </w:rPr>
        <w:t xml:space="preserve">See </w:t>
      </w:r>
      <w:hyperlink r:id="rId16">
        <w:r w:rsidRPr="4E2464A9">
          <w:rPr>
            <w:rStyle w:val="Hyperlink"/>
            <w:b/>
            <w:bCs/>
            <w:sz w:val="24"/>
            <w:szCs w:val="24"/>
          </w:rPr>
          <w:t>www.greatfen.org.uk</w:t>
        </w:r>
      </w:hyperlink>
      <w:r w:rsidRPr="4E2464A9">
        <w:rPr>
          <w:b/>
          <w:bCs/>
          <w:sz w:val="24"/>
          <w:szCs w:val="24"/>
        </w:rPr>
        <w:t xml:space="preserve"> and </w:t>
      </w:r>
      <w:hyperlink r:id="rId17">
        <w:r w:rsidRPr="4E2464A9">
          <w:rPr>
            <w:rStyle w:val="Hyperlink"/>
            <w:b/>
            <w:bCs/>
            <w:sz w:val="24"/>
            <w:szCs w:val="24"/>
          </w:rPr>
          <w:t>www.wildlifebcn.org</w:t>
        </w:r>
      </w:hyperlink>
      <w:bookmarkEnd w:id="0"/>
      <w:r w:rsidRPr="4E2464A9">
        <w:rPr>
          <w:b/>
          <w:bCs/>
          <w:sz w:val="24"/>
          <w:szCs w:val="24"/>
        </w:rPr>
        <w:t xml:space="preserve"> </w:t>
      </w:r>
    </w:p>
    <w:p w14:paraId="38122208" w14:textId="77777777" w:rsidR="00185C29" w:rsidRPr="00FD7A45" w:rsidRDefault="00185C29" w:rsidP="4E2464A9">
      <w:pPr>
        <w:pStyle w:val="ListParagraph"/>
        <w:numPr>
          <w:ilvl w:val="0"/>
          <w:numId w:val="3"/>
        </w:numPr>
        <w:spacing w:line="276" w:lineRule="auto"/>
        <w:rPr>
          <w:sz w:val="24"/>
          <w:szCs w:val="24"/>
        </w:rPr>
      </w:pPr>
      <w:r w:rsidRPr="4E2464A9">
        <w:rPr>
          <w:sz w:val="24"/>
          <w:szCs w:val="24"/>
        </w:rPr>
        <w:t>Peatland Progress Activity Plan 2023-2027</w:t>
      </w:r>
    </w:p>
    <w:p w14:paraId="2AB05A02" w14:textId="77777777" w:rsidR="00185C29" w:rsidRPr="00FD7A45" w:rsidRDefault="00185C29" w:rsidP="4E2464A9">
      <w:pPr>
        <w:pStyle w:val="ListParagraph"/>
        <w:numPr>
          <w:ilvl w:val="0"/>
          <w:numId w:val="3"/>
        </w:numPr>
        <w:spacing w:line="276" w:lineRule="auto"/>
        <w:rPr>
          <w:sz w:val="24"/>
          <w:szCs w:val="24"/>
        </w:rPr>
      </w:pPr>
      <w:r w:rsidRPr="4E2464A9">
        <w:rPr>
          <w:sz w:val="24"/>
          <w:szCs w:val="24"/>
        </w:rPr>
        <w:t>Peatland Progress Interpretation Plan 2023-2027</w:t>
      </w:r>
    </w:p>
    <w:p w14:paraId="4A79D50B" w14:textId="77777777" w:rsidR="00185C29" w:rsidRPr="00FD7A45" w:rsidRDefault="00185C29" w:rsidP="4E2464A9">
      <w:pPr>
        <w:pStyle w:val="ListParagraph"/>
        <w:numPr>
          <w:ilvl w:val="0"/>
          <w:numId w:val="3"/>
        </w:numPr>
        <w:spacing w:line="276" w:lineRule="auto"/>
        <w:rPr>
          <w:sz w:val="24"/>
          <w:szCs w:val="24"/>
        </w:rPr>
      </w:pPr>
      <w:r w:rsidRPr="4E2464A9">
        <w:rPr>
          <w:sz w:val="24"/>
          <w:szCs w:val="24"/>
        </w:rPr>
        <w:t xml:space="preserve">WTBCN H&amp;S policy </w:t>
      </w:r>
    </w:p>
    <w:p w14:paraId="3EEEEA6D" w14:textId="77777777" w:rsidR="00185C29" w:rsidRPr="00FD7A45" w:rsidRDefault="00185C29" w:rsidP="4E2464A9">
      <w:pPr>
        <w:pStyle w:val="ListParagraph"/>
        <w:numPr>
          <w:ilvl w:val="0"/>
          <w:numId w:val="3"/>
        </w:numPr>
        <w:spacing w:line="276" w:lineRule="auto"/>
        <w:rPr>
          <w:sz w:val="24"/>
          <w:szCs w:val="24"/>
        </w:rPr>
      </w:pPr>
      <w:r w:rsidRPr="4E2464A9">
        <w:rPr>
          <w:sz w:val="24"/>
          <w:szCs w:val="24"/>
        </w:rPr>
        <w:t xml:space="preserve">WTBCN Safeguarding policy </w:t>
      </w:r>
    </w:p>
    <w:p w14:paraId="6A4988EE" w14:textId="5F217157" w:rsidR="00185C29" w:rsidRDefault="00185C29" w:rsidP="4E2464A9">
      <w:pPr>
        <w:pStyle w:val="ListParagraph"/>
        <w:numPr>
          <w:ilvl w:val="0"/>
          <w:numId w:val="3"/>
        </w:numPr>
        <w:spacing w:line="276" w:lineRule="auto"/>
        <w:rPr>
          <w:sz w:val="24"/>
          <w:szCs w:val="24"/>
        </w:rPr>
      </w:pPr>
      <w:r w:rsidRPr="7AE92507">
        <w:rPr>
          <w:sz w:val="24"/>
          <w:szCs w:val="24"/>
        </w:rPr>
        <w:t>WTBCN Sustainability policy</w:t>
      </w:r>
    </w:p>
    <w:p w14:paraId="6EA432DC" w14:textId="59066AFD" w:rsidR="00185C29" w:rsidRDefault="08342D0A" w:rsidP="7AE92507">
      <w:pPr>
        <w:pStyle w:val="ListParagraph"/>
        <w:numPr>
          <w:ilvl w:val="0"/>
          <w:numId w:val="3"/>
        </w:numPr>
        <w:spacing w:line="276" w:lineRule="auto"/>
        <w:rPr>
          <w:sz w:val="24"/>
          <w:szCs w:val="24"/>
        </w:rPr>
      </w:pPr>
      <w:r w:rsidRPr="7AE92507">
        <w:rPr>
          <w:sz w:val="24"/>
          <w:szCs w:val="24"/>
        </w:rPr>
        <w:t>WTBCN Interpretation Access Plan</w:t>
      </w:r>
      <w:r w:rsidR="00185C29" w:rsidRPr="7AE92507">
        <w:rPr>
          <w:sz w:val="24"/>
          <w:szCs w:val="24"/>
        </w:rPr>
        <w:t xml:space="preserve"> </w:t>
      </w:r>
    </w:p>
    <w:p w14:paraId="5C13FBB3" w14:textId="09A7122A" w:rsidR="2AD2A28B" w:rsidRDefault="3152AAC3" w:rsidP="7AE92507">
      <w:pPr>
        <w:pStyle w:val="ListParagraph"/>
        <w:numPr>
          <w:ilvl w:val="0"/>
          <w:numId w:val="3"/>
        </w:numPr>
        <w:spacing w:line="276" w:lineRule="auto"/>
        <w:rPr>
          <w:sz w:val="24"/>
          <w:szCs w:val="24"/>
        </w:rPr>
      </w:pPr>
      <w:r w:rsidRPr="7AE92507">
        <w:rPr>
          <w:rFonts w:eastAsia="Calibri"/>
          <w:sz w:val="24"/>
          <w:szCs w:val="24"/>
        </w:rPr>
        <w:t>Impact Measurement Framework</w:t>
      </w:r>
    </w:p>
    <w:p w14:paraId="050769E7" w14:textId="358E1B71" w:rsidR="2AD2A28B" w:rsidRDefault="759BA64F" w:rsidP="7AE92507">
      <w:pPr>
        <w:pStyle w:val="ListParagraph"/>
        <w:numPr>
          <w:ilvl w:val="0"/>
          <w:numId w:val="3"/>
        </w:numPr>
        <w:spacing w:line="276" w:lineRule="auto"/>
      </w:pPr>
      <w:r w:rsidRPr="7AE92507">
        <w:rPr>
          <w:sz w:val="24"/>
          <w:szCs w:val="24"/>
        </w:rPr>
        <w:t>Access Audit Report</w:t>
      </w:r>
      <w:r w:rsidR="6B5360AB" w:rsidRPr="7AE92507">
        <w:rPr>
          <w:sz w:val="24"/>
          <w:szCs w:val="24"/>
        </w:rPr>
        <w:t>/ Digital Accessibility Audit Summary</w:t>
      </w:r>
    </w:p>
    <w:p w14:paraId="779A91EF" w14:textId="35035C22" w:rsidR="2AD2A28B" w:rsidRDefault="77AF78EB" w:rsidP="7AE92507">
      <w:pPr>
        <w:pStyle w:val="ListParagraph"/>
        <w:numPr>
          <w:ilvl w:val="0"/>
          <w:numId w:val="3"/>
        </w:numPr>
        <w:spacing w:line="276" w:lineRule="auto"/>
        <w:rPr>
          <w:rFonts w:eastAsia="Calibri"/>
          <w:color w:val="0000FF"/>
          <w:sz w:val="24"/>
          <w:szCs w:val="24"/>
        </w:rPr>
      </w:pPr>
      <w:hyperlink r:id="rId18">
        <w:r w:rsidRPr="7AE92507">
          <w:rPr>
            <w:rStyle w:val="Hyperlink"/>
            <w:rFonts w:eastAsia="Calibri"/>
            <w:color w:val="auto"/>
            <w:sz w:val="24"/>
            <w:szCs w:val="24"/>
          </w:rPr>
          <w:t>The next five years | Wildlife Trust for Beds, Cambs &amp; Northants (wildlifebcn.org)</w:t>
        </w:r>
      </w:hyperlink>
    </w:p>
    <w:p w14:paraId="774F9E76" w14:textId="77777777" w:rsidR="00564606" w:rsidRPr="00564606" w:rsidRDefault="00564606" w:rsidP="4E2464A9">
      <w:pPr>
        <w:pStyle w:val="ListParagraph"/>
        <w:spacing w:line="276" w:lineRule="auto"/>
        <w:rPr>
          <w:sz w:val="24"/>
          <w:szCs w:val="24"/>
        </w:rPr>
      </w:pPr>
    </w:p>
    <w:p w14:paraId="6C9F7D15" w14:textId="280C6D49" w:rsidR="006B0C02" w:rsidRPr="003E285F" w:rsidRDefault="005F74C1" w:rsidP="4E2464A9">
      <w:pPr>
        <w:spacing w:line="276" w:lineRule="auto"/>
        <w:rPr>
          <w:b/>
          <w:bCs/>
          <w:sz w:val="24"/>
          <w:szCs w:val="24"/>
        </w:rPr>
      </w:pPr>
      <w:r w:rsidRPr="4E2464A9">
        <w:rPr>
          <w:b/>
          <w:bCs/>
          <w:sz w:val="24"/>
          <w:szCs w:val="24"/>
        </w:rPr>
        <w:t>Overview</w:t>
      </w:r>
    </w:p>
    <w:p w14:paraId="244BAFD2" w14:textId="77777777" w:rsidR="005F74C1" w:rsidRPr="00564CDA" w:rsidRDefault="005F74C1" w:rsidP="4E2464A9">
      <w:pPr>
        <w:suppressAutoHyphens/>
        <w:autoSpaceDE w:val="0"/>
        <w:autoSpaceDN w:val="0"/>
        <w:spacing w:after="0" w:line="276" w:lineRule="auto"/>
        <w:textAlignment w:val="baseline"/>
        <w:rPr>
          <w:rFonts w:eastAsia="Calibri"/>
          <w:color w:val="000000"/>
          <w:sz w:val="24"/>
          <w:szCs w:val="24"/>
        </w:rPr>
      </w:pPr>
    </w:p>
    <w:p w14:paraId="06A4DE17" w14:textId="5D407508" w:rsidR="005F74C1" w:rsidRPr="00D072EB" w:rsidRDefault="005F74C1" w:rsidP="4E2464A9">
      <w:pPr>
        <w:spacing w:line="276" w:lineRule="auto"/>
        <w:rPr>
          <w:sz w:val="24"/>
          <w:szCs w:val="24"/>
        </w:rPr>
      </w:pPr>
      <w:r w:rsidRPr="7AE92507">
        <w:rPr>
          <w:rFonts w:eastAsia="Calibri"/>
          <w:b/>
          <w:bCs/>
          <w:color w:val="000000" w:themeColor="text1"/>
          <w:sz w:val="24"/>
          <w:szCs w:val="24"/>
        </w:rPr>
        <w:t>Wildlife Trust BCN</w:t>
      </w:r>
    </w:p>
    <w:p w14:paraId="7DE8C0D0" w14:textId="77777777" w:rsidR="005F74C1" w:rsidRPr="00675B7A" w:rsidRDefault="005F74C1" w:rsidP="4E2464A9">
      <w:pPr>
        <w:suppressAutoHyphens/>
        <w:autoSpaceDE w:val="0"/>
        <w:autoSpaceDN w:val="0"/>
        <w:spacing w:after="0" w:line="276" w:lineRule="auto"/>
        <w:textAlignment w:val="baseline"/>
        <w:rPr>
          <w:rFonts w:eastAsia="Calibri"/>
          <w:color w:val="0562C1"/>
          <w:sz w:val="24"/>
          <w:szCs w:val="24"/>
        </w:rPr>
      </w:pPr>
      <w:r w:rsidRPr="4E2464A9">
        <w:rPr>
          <w:rFonts w:eastAsia="Calibri"/>
          <w:color w:val="000000" w:themeColor="text1"/>
          <w:sz w:val="24"/>
          <w:szCs w:val="24"/>
        </w:rPr>
        <w:t xml:space="preserve">The Wildlife Trust BCN </w:t>
      </w:r>
      <w:hyperlink r:id="rId19">
        <w:r w:rsidRPr="4E2464A9">
          <w:rPr>
            <w:rStyle w:val="Hyperlink"/>
            <w:rFonts w:eastAsia="Calibri"/>
            <w:sz w:val="24"/>
            <w:szCs w:val="24"/>
          </w:rPr>
          <w:t>www.wildlifebcn.org</w:t>
        </w:r>
      </w:hyperlink>
      <w:r w:rsidRPr="4E2464A9">
        <w:rPr>
          <w:rFonts w:eastAsia="Calibri"/>
          <w:color w:val="0562C1"/>
          <w:sz w:val="24"/>
          <w:szCs w:val="24"/>
        </w:rPr>
        <w:t xml:space="preserve">  </w:t>
      </w:r>
      <w:r w:rsidRPr="4E2464A9">
        <w:rPr>
          <w:rFonts w:eastAsia="Calibri"/>
          <w:color w:val="000000" w:themeColor="text1"/>
          <w:sz w:val="24"/>
          <w:szCs w:val="24"/>
        </w:rPr>
        <w:t>protects and restores wildlife and wild places for wildlife and people across its three counties by</w:t>
      </w:r>
    </w:p>
    <w:p w14:paraId="6539EF0F" w14:textId="77777777" w:rsidR="005F74C1" w:rsidRPr="00564CDA" w:rsidRDefault="005F74C1" w:rsidP="4E2464A9">
      <w:pPr>
        <w:suppressAutoHyphens/>
        <w:autoSpaceDE w:val="0"/>
        <w:autoSpaceDN w:val="0"/>
        <w:spacing w:after="0" w:line="276" w:lineRule="auto"/>
        <w:ind w:left="709"/>
        <w:textAlignment w:val="baseline"/>
        <w:rPr>
          <w:rFonts w:eastAsia="Calibri"/>
          <w:color w:val="000000"/>
          <w:sz w:val="24"/>
          <w:szCs w:val="24"/>
        </w:rPr>
      </w:pPr>
    </w:p>
    <w:p w14:paraId="7A950A42" w14:textId="77777777" w:rsidR="005F74C1" w:rsidRPr="00564CDA" w:rsidRDefault="005F74C1" w:rsidP="4E2464A9">
      <w:pPr>
        <w:suppressAutoHyphens/>
        <w:autoSpaceDE w:val="0"/>
        <w:autoSpaceDN w:val="0"/>
        <w:spacing w:after="0" w:line="276" w:lineRule="auto"/>
        <w:ind w:left="709"/>
        <w:textAlignment w:val="baseline"/>
        <w:rPr>
          <w:rFonts w:eastAsia="Calibri"/>
          <w:color w:val="000000"/>
          <w:sz w:val="24"/>
          <w:szCs w:val="24"/>
        </w:rPr>
      </w:pPr>
      <w:r w:rsidRPr="4E2464A9">
        <w:rPr>
          <w:rFonts w:eastAsia="Calibri"/>
          <w:color w:val="000000" w:themeColor="text1"/>
          <w:sz w:val="24"/>
          <w:szCs w:val="24"/>
        </w:rPr>
        <w:t xml:space="preserve">• conserving local wildlife and by caring for land ourselves and with others </w:t>
      </w:r>
    </w:p>
    <w:p w14:paraId="42B770D3" w14:textId="77777777" w:rsidR="005F74C1" w:rsidRPr="00564CDA" w:rsidRDefault="005F74C1" w:rsidP="4E2464A9">
      <w:pPr>
        <w:suppressAutoHyphens/>
        <w:autoSpaceDE w:val="0"/>
        <w:autoSpaceDN w:val="0"/>
        <w:spacing w:after="0" w:line="276" w:lineRule="auto"/>
        <w:ind w:left="709"/>
        <w:textAlignment w:val="baseline"/>
        <w:rPr>
          <w:rFonts w:eastAsia="Calibri"/>
          <w:color w:val="000000"/>
          <w:sz w:val="24"/>
          <w:szCs w:val="24"/>
        </w:rPr>
      </w:pPr>
      <w:r w:rsidRPr="4E2464A9">
        <w:rPr>
          <w:rFonts w:eastAsia="Calibri"/>
          <w:color w:val="000000" w:themeColor="text1"/>
          <w:sz w:val="24"/>
          <w:szCs w:val="24"/>
        </w:rPr>
        <w:t xml:space="preserve">• inspiring others to take action for wildlife </w:t>
      </w:r>
    </w:p>
    <w:p w14:paraId="12702965" w14:textId="77777777" w:rsidR="005F74C1" w:rsidRPr="00564CDA" w:rsidRDefault="005F74C1" w:rsidP="4E2464A9">
      <w:pPr>
        <w:suppressAutoHyphens/>
        <w:autoSpaceDE w:val="0"/>
        <w:autoSpaceDN w:val="0"/>
        <w:spacing w:after="0" w:line="276" w:lineRule="auto"/>
        <w:ind w:left="709"/>
        <w:textAlignment w:val="baseline"/>
        <w:rPr>
          <w:rFonts w:eastAsia="Calibri"/>
          <w:color w:val="000000"/>
          <w:sz w:val="24"/>
          <w:szCs w:val="24"/>
        </w:rPr>
      </w:pPr>
      <w:r w:rsidRPr="4E2464A9">
        <w:rPr>
          <w:rFonts w:eastAsia="Calibri"/>
          <w:color w:val="000000" w:themeColor="text1"/>
          <w:sz w:val="24"/>
          <w:szCs w:val="24"/>
        </w:rPr>
        <w:t xml:space="preserve">• informing people, by offering advice and sharing knowledge </w:t>
      </w:r>
    </w:p>
    <w:p w14:paraId="73F0B9E4" w14:textId="77777777" w:rsidR="005F74C1" w:rsidRPr="00564CDA" w:rsidRDefault="005F74C1" w:rsidP="4E2464A9">
      <w:pPr>
        <w:suppressAutoHyphens/>
        <w:autoSpaceDE w:val="0"/>
        <w:autoSpaceDN w:val="0"/>
        <w:spacing w:after="0" w:line="276" w:lineRule="auto"/>
        <w:ind w:left="709"/>
        <w:textAlignment w:val="baseline"/>
        <w:rPr>
          <w:rFonts w:eastAsia="Calibri"/>
          <w:color w:val="000000"/>
          <w:sz w:val="24"/>
          <w:szCs w:val="24"/>
        </w:rPr>
      </w:pPr>
    </w:p>
    <w:p w14:paraId="7518547D" w14:textId="77777777" w:rsidR="005F74C1" w:rsidRPr="00564CDA" w:rsidRDefault="005F74C1" w:rsidP="099B0511">
      <w:pPr>
        <w:suppressAutoHyphens/>
        <w:autoSpaceDE w:val="0"/>
        <w:autoSpaceDN w:val="0"/>
        <w:spacing w:after="0" w:line="276" w:lineRule="auto"/>
        <w:textAlignment w:val="baseline"/>
        <w:rPr>
          <w:rFonts w:eastAsia="Calibri"/>
          <w:color w:val="000000"/>
          <w:sz w:val="24"/>
          <w:szCs w:val="24"/>
        </w:rPr>
      </w:pPr>
      <w:r w:rsidRPr="099B0511">
        <w:rPr>
          <w:rFonts w:eastAsia="Calibri"/>
          <w:color w:val="000000" w:themeColor="text1"/>
          <w:sz w:val="24"/>
          <w:szCs w:val="24"/>
        </w:rPr>
        <w:t xml:space="preserve">The Wildlife Trust BCN is a registered charity (and a company limited by guarantee). </w:t>
      </w:r>
    </w:p>
    <w:p w14:paraId="416E3892" w14:textId="624E51A6" w:rsidR="005F74C1" w:rsidRPr="00564CDA" w:rsidRDefault="005F74C1" w:rsidP="099B0511">
      <w:pPr>
        <w:suppressAutoHyphens/>
        <w:autoSpaceDE w:val="0"/>
        <w:autoSpaceDN w:val="0"/>
        <w:spacing w:after="0" w:line="276" w:lineRule="auto"/>
        <w:textAlignment w:val="baseline"/>
        <w:rPr>
          <w:rFonts w:eastAsia="Calibri"/>
          <w:color w:val="000000"/>
          <w:sz w:val="24"/>
          <w:szCs w:val="24"/>
        </w:rPr>
      </w:pPr>
      <w:r w:rsidRPr="099B0511">
        <w:rPr>
          <w:rFonts w:eastAsia="Calibri"/>
          <w:color w:val="000000" w:themeColor="text1"/>
          <w:sz w:val="24"/>
          <w:szCs w:val="24"/>
        </w:rPr>
        <w:t>We are among the largest and most effective of 4</w:t>
      </w:r>
      <w:r w:rsidR="00544F18" w:rsidRPr="099B0511">
        <w:rPr>
          <w:rFonts w:eastAsia="Calibri"/>
          <w:color w:val="000000" w:themeColor="text1"/>
          <w:sz w:val="24"/>
          <w:szCs w:val="24"/>
        </w:rPr>
        <w:t>6 W</w:t>
      </w:r>
      <w:r w:rsidRPr="099B0511">
        <w:rPr>
          <w:rFonts w:eastAsia="Calibri"/>
          <w:color w:val="000000" w:themeColor="text1"/>
          <w:sz w:val="24"/>
          <w:szCs w:val="24"/>
        </w:rPr>
        <w:t xml:space="preserve">ildlife Trusts across Britain and we are a major contributor to the nationwide work of the Royal Society of Wildlife Trusts. We currently manage over 100 nature reserves, covering almost 3,945 hectares, and two education centres. Our work also includes the acquisition and application of information about biodiversity. This Trust was the </w:t>
      </w:r>
      <w:r w:rsidRPr="099B0511">
        <w:rPr>
          <w:rFonts w:eastAsia="Calibri"/>
          <w:sz w:val="24"/>
          <w:szCs w:val="24"/>
        </w:rPr>
        <w:t xml:space="preserve">first to promote the concept of </w:t>
      </w:r>
      <w:r w:rsidRPr="099B0511">
        <w:rPr>
          <w:rFonts w:eastAsia="Calibri"/>
          <w:b/>
          <w:bCs/>
          <w:sz w:val="24"/>
          <w:szCs w:val="24"/>
        </w:rPr>
        <w:t>Living Landscapes</w:t>
      </w:r>
      <w:r w:rsidRPr="099B0511">
        <w:rPr>
          <w:rFonts w:eastAsia="Calibri"/>
          <w:sz w:val="24"/>
          <w:szCs w:val="24"/>
        </w:rPr>
        <w:t xml:space="preserve">: large-scale conservation schemes which aim to ensure that wildlife can thrive alongside the human population across an entire landscape. Our conservation activity is increasingly focused on these Living Landscapes, including the first to be established - the </w:t>
      </w:r>
      <w:r w:rsidRPr="099B0511">
        <w:rPr>
          <w:rFonts w:eastAsia="Calibri"/>
          <w:b/>
          <w:bCs/>
          <w:sz w:val="24"/>
          <w:szCs w:val="24"/>
        </w:rPr>
        <w:t xml:space="preserve">Great Fen </w:t>
      </w:r>
      <w:r w:rsidRPr="099B0511">
        <w:rPr>
          <w:rFonts w:eastAsia="Calibri"/>
          <w:sz w:val="24"/>
          <w:szCs w:val="24"/>
        </w:rPr>
        <w:t xml:space="preserve">in Cambridgeshire – as well as the Ouse Valley, the Nene Valley and the North Chilterns Chalk. </w:t>
      </w:r>
    </w:p>
    <w:p w14:paraId="3C7D07F0" w14:textId="77777777" w:rsidR="005F74C1" w:rsidRPr="00564CDA" w:rsidRDefault="005F74C1" w:rsidP="4E2464A9">
      <w:pPr>
        <w:suppressAutoHyphens/>
        <w:autoSpaceDE w:val="0"/>
        <w:autoSpaceDN w:val="0"/>
        <w:spacing w:after="0" w:line="276" w:lineRule="auto"/>
        <w:ind w:left="709"/>
        <w:textAlignment w:val="baseline"/>
        <w:rPr>
          <w:rFonts w:eastAsia="Calibri"/>
          <w:sz w:val="24"/>
          <w:szCs w:val="24"/>
        </w:rPr>
      </w:pPr>
    </w:p>
    <w:p w14:paraId="23A6664B" w14:textId="77777777" w:rsidR="005F74C1" w:rsidRDefault="005F74C1" w:rsidP="4E2464A9">
      <w:pPr>
        <w:suppressAutoHyphens/>
        <w:autoSpaceDE w:val="0"/>
        <w:autoSpaceDN w:val="0"/>
        <w:spacing w:after="0" w:line="276" w:lineRule="auto"/>
        <w:textAlignment w:val="baseline"/>
        <w:rPr>
          <w:rFonts w:eastAsia="Calibri"/>
          <w:color w:val="0562C1"/>
          <w:sz w:val="24"/>
          <w:szCs w:val="24"/>
        </w:rPr>
      </w:pPr>
      <w:r w:rsidRPr="4E2464A9">
        <w:rPr>
          <w:rFonts w:eastAsia="Calibri"/>
          <w:sz w:val="24"/>
          <w:szCs w:val="24"/>
        </w:rPr>
        <w:t xml:space="preserve">The Trust’s annual report and accounts are posted on our website: </w:t>
      </w:r>
      <w:hyperlink r:id="rId20">
        <w:r w:rsidRPr="4E2464A9">
          <w:rPr>
            <w:rStyle w:val="Hyperlink"/>
            <w:rFonts w:eastAsia="Calibri"/>
            <w:sz w:val="24"/>
            <w:szCs w:val="24"/>
          </w:rPr>
          <w:t>http://www.wildlifebcn.org/annualreview</w:t>
        </w:r>
      </w:hyperlink>
    </w:p>
    <w:p w14:paraId="41AF187F" w14:textId="77777777" w:rsidR="005F74C1" w:rsidRPr="00564CDA" w:rsidRDefault="005F74C1" w:rsidP="4E2464A9">
      <w:pPr>
        <w:suppressAutoHyphens/>
        <w:autoSpaceDE w:val="0"/>
        <w:autoSpaceDN w:val="0"/>
        <w:spacing w:after="0" w:line="276" w:lineRule="auto"/>
        <w:ind w:left="709"/>
        <w:textAlignment w:val="baseline"/>
        <w:rPr>
          <w:rFonts w:eastAsia="Calibri"/>
          <w:color w:val="000000"/>
          <w:sz w:val="24"/>
          <w:szCs w:val="24"/>
        </w:rPr>
      </w:pPr>
    </w:p>
    <w:p w14:paraId="754BA463" w14:textId="03A2A20B" w:rsidR="005F74C1" w:rsidRPr="00564CDA" w:rsidRDefault="005F74C1" w:rsidP="099B0511">
      <w:pPr>
        <w:suppressAutoHyphens/>
        <w:autoSpaceDE w:val="0"/>
        <w:autoSpaceDN w:val="0"/>
        <w:spacing w:after="0" w:line="276" w:lineRule="auto"/>
        <w:textAlignment w:val="baseline"/>
        <w:rPr>
          <w:rFonts w:eastAsia="Calibri"/>
          <w:color w:val="000000"/>
          <w:sz w:val="24"/>
          <w:szCs w:val="24"/>
        </w:rPr>
      </w:pPr>
      <w:r w:rsidRPr="099B0511">
        <w:rPr>
          <w:rFonts w:eastAsia="Calibri"/>
          <w:color w:val="000000" w:themeColor="text1"/>
          <w:sz w:val="24"/>
          <w:szCs w:val="24"/>
        </w:rPr>
        <w:t>A five-year vision 202</w:t>
      </w:r>
      <w:r w:rsidR="61A86723" w:rsidRPr="099B0511">
        <w:rPr>
          <w:rFonts w:eastAsia="Calibri"/>
          <w:color w:val="000000" w:themeColor="text1"/>
          <w:sz w:val="24"/>
          <w:szCs w:val="24"/>
        </w:rPr>
        <w:t>5-2030</w:t>
      </w:r>
      <w:r w:rsidRPr="099B0511">
        <w:rPr>
          <w:rFonts w:eastAsia="Calibri"/>
          <w:color w:val="000000" w:themeColor="text1"/>
          <w:sz w:val="24"/>
          <w:szCs w:val="24"/>
        </w:rPr>
        <w:t xml:space="preserve"> directs the work of the WTBCN </w:t>
      </w:r>
    </w:p>
    <w:p w14:paraId="71EE6B83" w14:textId="77777777" w:rsidR="005F74C1" w:rsidRDefault="005F74C1" w:rsidP="099B0511">
      <w:pPr>
        <w:suppressAutoHyphens/>
        <w:autoSpaceDE w:val="0"/>
        <w:autoSpaceDN w:val="0"/>
        <w:spacing w:after="0" w:line="276" w:lineRule="auto"/>
        <w:textAlignment w:val="baseline"/>
        <w:rPr>
          <w:rFonts w:eastAsia="Calibri"/>
          <w:color w:val="0000FF"/>
          <w:sz w:val="24"/>
          <w:szCs w:val="24"/>
        </w:rPr>
      </w:pPr>
      <w:hyperlink r:id="rId21">
        <w:r w:rsidRPr="099B0511">
          <w:rPr>
            <w:rStyle w:val="Hyperlink"/>
            <w:rFonts w:eastAsia="Calibri"/>
            <w:sz w:val="24"/>
            <w:szCs w:val="24"/>
          </w:rPr>
          <w:t>The next five years | Wildlife Trust for Beds, Cambs &amp; Northants (wildlifebcn.org)</w:t>
        </w:r>
      </w:hyperlink>
    </w:p>
    <w:p w14:paraId="629F830A" w14:textId="77777777" w:rsidR="005F74C1" w:rsidRPr="00564CDA" w:rsidRDefault="005F74C1" w:rsidP="099B0511">
      <w:pPr>
        <w:suppressAutoHyphens/>
        <w:autoSpaceDE w:val="0"/>
        <w:autoSpaceDN w:val="0"/>
        <w:spacing w:after="0" w:line="276" w:lineRule="auto"/>
        <w:textAlignment w:val="baseline"/>
        <w:rPr>
          <w:rFonts w:eastAsia="Calibri"/>
          <w:color w:val="0000FF"/>
          <w:sz w:val="24"/>
          <w:szCs w:val="24"/>
        </w:rPr>
      </w:pPr>
      <w:r w:rsidRPr="099B0511">
        <w:rPr>
          <w:rFonts w:eastAsia="Calibri"/>
          <w:color w:val="0000FF"/>
          <w:sz w:val="24"/>
          <w:szCs w:val="24"/>
        </w:rPr>
        <w:t xml:space="preserve"> </w:t>
      </w:r>
    </w:p>
    <w:p w14:paraId="1C72F99E" w14:textId="77777777" w:rsidR="005F74C1" w:rsidRPr="00564CDA" w:rsidRDefault="005F74C1" w:rsidP="099B0511">
      <w:pPr>
        <w:suppressAutoHyphens/>
        <w:autoSpaceDE w:val="0"/>
        <w:autoSpaceDN w:val="0"/>
        <w:spacing w:after="0" w:line="276" w:lineRule="auto"/>
        <w:textAlignment w:val="baseline"/>
        <w:rPr>
          <w:rFonts w:eastAsia="Calibri"/>
          <w:color w:val="000000"/>
          <w:sz w:val="24"/>
          <w:szCs w:val="24"/>
        </w:rPr>
      </w:pPr>
      <w:r w:rsidRPr="099B0511">
        <w:rPr>
          <w:rFonts w:eastAsia="Calibri"/>
          <w:color w:val="000000" w:themeColor="text1"/>
          <w:sz w:val="24"/>
          <w:szCs w:val="24"/>
        </w:rPr>
        <w:t xml:space="preserve">An Executive Board manages and directs the Trust to achieve the targets within this plan. </w:t>
      </w:r>
    </w:p>
    <w:p w14:paraId="01DED3DB" w14:textId="77777777" w:rsidR="005F74C1" w:rsidRPr="00564CDA" w:rsidRDefault="005F74C1" w:rsidP="099B0511">
      <w:pPr>
        <w:suppressAutoHyphens/>
        <w:autoSpaceDE w:val="0"/>
        <w:autoSpaceDN w:val="0"/>
        <w:spacing w:after="0" w:line="276" w:lineRule="auto"/>
        <w:ind w:left="709"/>
        <w:textAlignment w:val="baseline"/>
        <w:rPr>
          <w:rFonts w:eastAsia="Calibri"/>
          <w:color w:val="000000"/>
          <w:sz w:val="24"/>
          <w:szCs w:val="24"/>
        </w:rPr>
      </w:pPr>
    </w:p>
    <w:p w14:paraId="5C72278A" w14:textId="3594C728" w:rsidR="005F74C1" w:rsidRPr="00564CDA" w:rsidRDefault="005F74C1" w:rsidP="099B0511">
      <w:pPr>
        <w:suppressAutoHyphens/>
        <w:autoSpaceDE w:val="0"/>
        <w:autoSpaceDN w:val="0"/>
        <w:spacing w:after="0" w:line="276" w:lineRule="auto"/>
        <w:textAlignment w:val="baseline"/>
        <w:rPr>
          <w:rFonts w:eastAsia="Calibri"/>
          <w:color w:val="000000"/>
          <w:sz w:val="24"/>
          <w:szCs w:val="24"/>
        </w:rPr>
      </w:pPr>
      <w:r w:rsidRPr="099B0511">
        <w:rPr>
          <w:rFonts w:eastAsia="Calibri"/>
          <w:color w:val="000000" w:themeColor="text1"/>
          <w:sz w:val="24"/>
          <w:szCs w:val="24"/>
        </w:rPr>
        <w:t xml:space="preserve">The Chief Executive reports to the Trust’s Council of </w:t>
      </w:r>
      <w:r w:rsidR="009D12B5" w:rsidRPr="099B0511">
        <w:rPr>
          <w:rFonts w:eastAsia="Calibri"/>
          <w:color w:val="000000" w:themeColor="text1"/>
          <w:sz w:val="24"/>
          <w:szCs w:val="24"/>
        </w:rPr>
        <w:t>Trustees w</w:t>
      </w:r>
      <w:r w:rsidRPr="099B0511">
        <w:rPr>
          <w:rFonts w:eastAsia="Calibri"/>
          <w:color w:val="000000" w:themeColor="text1"/>
          <w:sz w:val="24"/>
          <w:szCs w:val="24"/>
        </w:rPr>
        <w:t>ho are elected annually from the membership (presently standing at almost 34,000). Council and its two Committees (Conservation, Education &amp; Community; and Resources) meet quarterly. There are 1</w:t>
      </w:r>
      <w:r w:rsidR="4068FCEC" w:rsidRPr="099B0511">
        <w:rPr>
          <w:rFonts w:eastAsia="Calibri"/>
          <w:color w:val="000000" w:themeColor="text1"/>
          <w:sz w:val="24"/>
          <w:szCs w:val="24"/>
        </w:rPr>
        <w:t>25</w:t>
      </w:r>
      <w:r w:rsidRPr="099B0511">
        <w:rPr>
          <w:rFonts w:eastAsia="Calibri"/>
          <w:color w:val="000000" w:themeColor="text1"/>
          <w:sz w:val="24"/>
          <w:szCs w:val="24"/>
        </w:rPr>
        <w:t xml:space="preserve"> staff members, with main offices in Bedford, Cambourne, and Northampton, and over 1,000 active volunteers. The Executive Board consists of the Chief Executive and the Directors. Reporting to the Executive Board is a team of senior managers. </w:t>
      </w:r>
    </w:p>
    <w:p w14:paraId="2263AEB5" w14:textId="77777777" w:rsidR="005F74C1" w:rsidRPr="00564CDA" w:rsidRDefault="005F74C1" w:rsidP="099B0511">
      <w:pPr>
        <w:suppressAutoHyphens/>
        <w:autoSpaceDE w:val="0"/>
        <w:autoSpaceDN w:val="0"/>
        <w:spacing w:after="0" w:line="276" w:lineRule="auto"/>
        <w:ind w:left="709"/>
        <w:textAlignment w:val="baseline"/>
        <w:rPr>
          <w:rFonts w:eastAsia="Calibri"/>
          <w:color w:val="000000"/>
          <w:sz w:val="24"/>
          <w:szCs w:val="24"/>
        </w:rPr>
      </w:pPr>
    </w:p>
    <w:p w14:paraId="65320A80" w14:textId="655B40BD" w:rsidR="005F74C1" w:rsidRPr="00564CDA" w:rsidRDefault="005F74C1" w:rsidP="099B0511">
      <w:pPr>
        <w:suppressAutoHyphens/>
        <w:autoSpaceDE w:val="0"/>
        <w:autoSpaceDN w:val="0"/>
        <w:spacing w:after="0" w:line="276" w:lineRule="auto"/>
        <w:textAlignment w:val="baseline"/>
        <w:rPr>
          <w:rFonts w:eastAsia="Calibri"/>
          <w:color w:val="000000"/>
          <w:sz w:val="24"/>
          <w:szCs w:val="24"/>
        </w:rPr>
      </w:pPr>
      <w:r w:rsidRPr="099B0511">
        <w:rPr>
          <w:rFonts w:eastAsia="Calibri"/>
          <w:color w:val="000000" w:themeColor="text1"/>
          <w:sz w:val="24"/>
          <w:szCs w:val="24"/>
        </w:rPr>
        <w:t xml:space="preserve">The working culture of the Trust encourages a professional approach, with a commitment and enthusiasm for nature and its conservation. Mutual respect and teamwork are highly prized amongst staff and volunteers, as well as amongst partners, stakeholders and contractors. The Trust operates within a sustainability policy and is actively developing an Equality, Diversity and Inclusion policy . Systems, processes and bureaucracy are kept to the necessary minimum for effective performance. </w:t>
      </w:r>
    </w:p>
    <w:p w14:paraId="4BC9CBE8" w14:textId="77777777" w:rsidR="005F74C1" w:rsidRPr="00564CDA" w:rsidRDefault="005F74C1" w:rsidP="099B0511">
      <w:pPr>
        <w:suppressAutoHyphens/>
        <w:autoSpaceDE w:val="0"/>
        <w:autoSpaceDN w:val="0"/>
        <w:spacing w:after="0" w:line="276" w:lineRule="auto"/>
        <w:ind w:left="709"/>
        <w:textAlignment w:val="baseline"/>
        <w:rPr>
          <w:rFonts w:eastAsia="Calibri"/>
          <w:b/>
          <w:bCs/>
          <w:color w:val="000000"/>
          <w:sz w:val="24"/>
          <w:szCs w:val="24"/>
        </w:rPr>
      </w:pPr>
    </w:p>
    <w:p w14:paraId="522A4BC4" w14:textId="77777777" w:rsidR="00564606" w:rsidRDefault="00564606" w:rsidP="4E2464A9">
      <w:pPr>
        <w:suppressAutoHyphens/>
        <w:autoSpaceDE w:val="0"/>
        <w:autoSpaceDN w:val="0"/>
        <w:spacing w:after="0" w:line="276" w:lineRule="auto"/>
        <w:textAlignment w:val="baseline"/>
        <w:rPr>
          <w:rFonts w:eastAsia="Calibri"/>
          <w:b/>
          <w:bCs/>
          <w:color w:val="000000"/>
          <w:sz w:val="24"/>
          <w:szCs w:val="24"/>
        </w:rPr>
      </w:pPr>
    </w:p>
    <w:p w14:paraId="17A06358" w14:textId="6BDE81E6" w:rsidR="005F74C1" w:rsidRPr="00233111" w:rsidRDefault="005F74C1" w:rsidP="4E2464A9">
      <w:pPr>
        <w:suppressAutoHyphens/>
        <w:autoSpaceDE w:val="0"/>
        <w:autoSpaceDN w:val="0"/>
        <w:spacing w:after="0" w:line="276" w:lineRule="auto"/>
        <w:textAlignment w:val="baseline"/>
        <w:rPr>
          <w:rFonts w:eastAsia="Calibri"/>
          <w:b/>
          <w:bCs/>
          <w:color w:val="000000"/>
          <w:sz w:val="24"/>
          <w:szCs w:val="24"/>
        </w:rPr>
      </w:pPr>
      <w:r w:rsidRPr="4E2464A9">
        <w:rPr>
          <w:rFonts w:eastAsia="Calibri"/>
          <w:b/>
          <w:bCs/>
          <w:color w:val="000000" w:themeColor="text1"/>
          <w:sz w:val="24"/>
          <w:szCs w:val="24"/>
        </w:rPr>
        <w:t>About the Great Fen</w:t>
      </w:r>
    </w:p>
    <w:p w14:paraId="7F0FD532" w14:textId="77777777" w:rsidR="005F74C1" w:rsidRPr="00564CDA" w:rsidRDefault="005F74C1" w:rsidP="4E2464A9">
      <w:pPr>
        <w:suppressAutoHyphens/>
        <w:autoSpaceDE w:val="0"/>
        <w:autoSpaceDN w:val="0"/>
        <w:spacing w:after="0" w:line="276" w:lineRule="auto"/>
        <w:textAlignment w:val="baseline"/>
        <w:rPr>
          <w:rFonts w:eastAsia="Calibri"/>
          <w:color w:val="000000"/>
          <w:sz w:val="24"/>
          <w:szCs w:val="24"/>
        </w:rPr>
      </w:pPr>
      <w:r w:rsidRPr="4E2464A9">
        <w:rPr>
          <w:rFonts w:eastAsia="Calibri"/>
          <w:b/>
          <w:bCs/>
          <w:color w:val="000000" w:themeColor="text1"/>
          <w:sz w:val="24"/>
          <w:szCs w:val="24"/>
        </w:rPr>
        <w:t xml:space="preserve"> </w:t>
      </w:r>
    </w:p>
    <w:p w14:paraId="1D72E224" w14:textId="3AF08D20" w:rsidR="005F74C1" w:rsidRPr="00564CDA" w:rsidRDefault="38570F09" w:rsidP="4E2464A9">
      <w:pPr>
        <w:suppressAutoHyphens/>
        <w:autoSpaceDE w:val="0"/>
        <w:autoSpaceDN w:val="0"/>
        <w:spacing w:after="0" w:line="276" w:lineRule="auto"/>
        <w:ind w:left="709"/>
        <w:textAlignment w:val="baseline"/>
        <w:rPr>
          <w:rFonts w:eastAsia="Calibri"/>
          <w:color w:val="000000"/>
          <w:sz w:val="24"/>
          <w:szCs w:val="24"/>
        </w:rPr>
      </w:pPr>
      <w:r w:rsidRPr="099B0511">
        <w:rPr>
          <w:rFonts w:eastAsia="Calibri"/>
          <w:i/>
          <w:iCs/>
          <w:color w:val="000000" w:themeColor="text1"/>
          <w:sz w:val="24"/>
          <w:szCs w:val="24"/>
        </w:rPr>
        <w:t>“</w:t>
      </w:r>
      <w:r w:rsidR="005F74C1" w:rsidRPr="099B0511">
        <w:rPr>
          <w:rFonts w:eastAsia="Calibri"/>
          <w:i/>
          <w:iCs/>
          <w:color w:val="000000" w:themeColor="text1"/>
          <w:sz w:val="24"/>
          <w:szCs w:val="24"/>
        </w:rPr>
        <w:t>A restored fenland landscape providing a rich variety of habitats for people and wildlife, now and in the future</w:t>
      </w:r>
      <w:r w:rsidR="7E3D28F2" w:rsidRPr="099B0511">
        <w:rPr>
          <w:rFonts w:eastAsia="Calibri"/>
          <w:i/>
          <w:iCs/>
          <w:color w:val="000000" w:themeColor="text1"/>
          <w:sz w:val="24"/>
          <w:szCs w:val="24"/>
        </w:rPr>
        <w:t>.</w:t>
      </w:r>
      <w:r w:rsidR="005F74C1" w:rsidRPr="099B0511">
        <w:rPr>
          <w:rFonts w:eastAsia="Calibri"/>
          <w:i/>
          <w:iCs/>
          <w:color w:val="000000" w:themeColor="text1"/>
          <w:sz w:val="24"/>
          <w:szCs w:val="24"/>
        </w:rPr>
        <w:t xml:space="preserve">" </w:t>
      </w:r>
    </w:p>
    <w:p w14:paraId="5B5A4609" w14:textId="77777777" w:rsidR="005F74C1" w:rsidRPr="00233111" w:rsidRDefault="005F74C1" w:rsidP="4E2464A9">
      <w:pPr>
        <w:suppressAutoHyphens/>
        <w:autoSpaceDE w:val="0"/>
        <w:autoSpaceDN w:val="0"/>
        <w:spacing w:after="0" w:line="276" w:lineRule="auto"/>
        <w:textAlignment w:val="baseline"/>
        <w:rPr>
          <w:rFonts w:eastAsia="Calibri"/>
          <w:b/>
          <w:bCs/>
          <w:color w:val="000000"/>
          <w:sz w:val="24"/>
          <w:szCs w:val="24"/>
        </w:rPr>
      </w:pPr>
    </w:p>
    <w:p w14:paraId="313DA1A2" w14:textId="103EFA26" w:rsidR="005F74C1" w:rsidRPr="00675B7A" w:rsidRDefault="005F74C1" w:rsidP="4E2464A9">
      <w:pPr>
        <w:suppressAutoHyphens/>
        <w:autoSpaceDE w:val="0"/>
        <w:autoSpaceDN w:val="0"/>
        <w:spacing w:after="0" w:line="276" w:lineRule="auto"/>
        <w:textAlignment w:val="baseline"/>
        <w:rPr>
          <w:rFonts w:eastAsia="Calibri"/>
          <w:color w:val="00B050"/>
          <w:sz w:val="24"/>
          <w:szCs w:val="24"/>
        </w:rPr>
      </w:pPr>
      <w:r w:rsidRPr="099B0511">
        <w:rPr>
          <w:rFonts w:eastAsia="Calibri"/>
          <w:b/>
          <w:bCs/>
          <w:color w:val="000000" w:themeColor="text1"/>
          <w:sz w:val="24"/>
          <w:szCs w:val="24"/>
        </w:rPr>
        <w:t xml:space="preserve">The Great Fen </w:t>
      </w:r>
      <w:hyperlink r:id="rId22">
        <w:r w:rsidRPr="099B0511">
          <w:rPr>
            <w:rStyle w:val="Hyperlink"/>
            <w:rFonts w:eastAsia="Calibri"/>
            <w:b/>
            <w:bCs/>
            <w:sz w:val="24"/>
            <w:szCs w:val="24"/>
          </w:rPr>
          <w:t>www.greatfen.org.uk</w:t>
        </w:r>
      </w:hyperlink>
      <w:r w:rsidRPr="099B0511">
        <w:rPr>
          <w:rFonts w:eastAsia="Calibri"/>
          <w:b/>
          <w:bCs/>
          <w:color w:val="0562C1"/>
          <w:sz w:val="24"/>
          <w:szCs w:val="24"/>
        </w:rPr>
        <w:t xml:space="preserve"> </w:t>
      </w:r>
      <w:r w:rsidRPr="099B0511">
        <w:rPr>
          <w:rFonts w:eastAsia="Calibri"/>
          <w:color w:val="000000" w:themeColor="text1"/>
          <w:sz w:val="24"/>
          <w:szCs w:val="24"/>
        </w:rPr>
        <w:t>is a 50</w:t>
      </w:r>
      <w:r w:rsidR="4AC2E404" w:rsidRPr="099B0511">
        <w:rPr>
          <w:rFonts w:eastAsia="Calibri"/>
          <w:color w:val="000000" w:themeColor="text1"/>
          <w:sz w:val="24"/>
          <w:szCs w:val="24"/>
        </w:rPr>
        <w:t xml:space="preserve"> – </w:t>
      </w:r>
      <w:r w:rsidRPr="099B0511">
        <w:rPr>
          <w:rFonts w:eastAsia="Calibri"/>
          <w:color w:val="000000" w:themeColor="text1"/>
          <w:sz w:val="24"/>
          <w:szCs w:val="24"/>
        </w:rPr>
        <w:t>100</w:t>
      </w:r>
      <w:r w:rsidR="4AC2E404" w:rsidRPr="099B0511">
        <w:rPr>
          <w:rFonts w:eastAsia="Calibri"/>
          <w:color w:val="000000" w:themeColor="text1"/>
          <w:sz w:val="24"/>
          <w:szCs w:val="24"/>
        </w:rPr>
        <w:t xml:space="preserve"> </w:t>
      </w:r>
      <w:r w:rsidRPr="099B0511">
        <w:rPr>
          <w:rFonts w:eastAsia="Calibri"/>
          <w:color w:val="000000" w:themeColor="text1"/>
          <w:sz w:val="24"/>
          <w:szCs w:val="24"/>
        </w:rPr>
        <w:t>year vision led by the Wildlife Trust BCN creating a huge wetland area in the fen landscape between Peterborough and Huntingdon. It is one of the largest restoration</w:t>
      </w:r>
      <w:r w:rsidR="609FDE3C" w:rsidRPr="099B0511">
        <w:rPr>
          <w:rFonts w:eastAsia="Calibri"/>
          <w:color w:val="000000" w:themeColor="text1"/>
          <w:sz w:val="24"/>
          <w:szCs w:val="24"/>
        </w:rPr>
        <w:t xml:space="preserve"> visions</w:t>
      </w:r>
      <w:r w:rsidRPr="099B0511">
        <w:rPr>
          <w:rFonts w:eastAsia="Calibri"/>
          <w:color w:val="000000" w:themeColor="text1"/>
          <w:sz w:val="24"/>
          <w:szCs w:val="24"/>
        </w:rPr>
        <w:t xml:space="preserve"> of its type in Europe. The vision is expressed in the </w:t>
      </w:r>
      <w:r w:rsidRPr="099B0511">
        <w:rPr>
          <w:rFonts w:eastAsia="Calibri"/>
          <w:i/>
          <w:iCs/>
          <w:color w:val="000000" w:themeColor="text1"/>
          <w:sz w:val="24"/>
          <w:szCs w:val="24"/>
        </w:rPr>
        <w:t xml:space="preserve">Great Fen Masterplan </w:t>
      </w:r>
      <w:r w:rsidRPr="099B0511">
        <w:rPr>
          <w:rFonts w:eastAsia="Calibri"/>
          <w:color w:val="0000FF"/>
          <w:sz w:val="24"/>
          <w:szCs w:val="24"/>
        </w:rPr>
        <w:t>About the Great Fen | The Great Fen</w:t>
      </w:r>
    </w:p>
    <w:p w14:paraId="246E9FF1" w14:textId="77777777" w:rsidR="005F74C1" w:rsidRDefault="005F74C1" w:rsidP="4E2464A9">
      <w:pPr>
        <w:suppressAutoHyphens/>
        <w:autoSpaceDE w:val="0"/>
        <w:autoSpaceDN w:val="0"/>
        <w:spacing w:after="0" w:line="276" w:lineRule="auto"/>
        <w:textAlignment w:val="baseline"/>
        <w:rPr>
          <w:rFonts w:eastAsia="Calibri"/>
          <w:color w:val="0000FF"/>
          <w:sz w:val="24"/>
          <w:szCs w:val="24"/>
        </w:rPr>
      </w:pPr>
    </w:p>
    <w:p w14:paraId="42FA9D18" w14:textId="77777777" w:rsidR="005F74C1" w:rsidRPr="00675B7A" w:rsidRDefault="005F74C1" w:rsidP="4E2464A9">
      <w:pPr>
        <w:suppressAutoHyphens/>
        <w:autoSpaceDE w:val="0"/>
        <w:autoSpaceDN w:val="0"/>
        <w:spacing w:after="0" w:line="276" w:lineRule="auto"/>
        <w:textAlignment w:val="baseline"/>
        <w:rPr>
          <w:rFonts w:eastAsia="Calibri"/>
          <w:color w:val="0000FF"/>
          <w:sz w:val="24"/>
          <w:szCs w:val="24"/>
        </w:rPr>
      </w:pPr>
      <w:r w:rsidRPr="4E2464A9">
        <w:rPr>
          <w:rFonts w:eastAsia="Calibri"/>
          <w:color w:val="000000" w:themeColor="text1"/>
          <w:sz w:val="24"/>
          <w:szCs w:val="24"/>
        </w:rPr>
        <w:t xml:space="preserve">A supportive and effective partnership led by the Wildlife Trust BCN, comprising Environment Agency, Huntingdonshire District Council, The Middle Level Commissioners and Natural England delivers the Great Fen. </w:t>
      </w:r>
    </w:p>
    <w:p w14:paraId="23697292" w14:textId="77777777" w:rsidR="005F74C1" w:rsidRPr="00564CDA" w:rsidRDefault="005F74C1" w:rsidP="4E2464A9">
      <w:pPr>
        <w:suppressAutoHyphens/>
        <w:autoSpaceDE w:val="0"/>
        <w:autoSpaceDN w:val="0"/>
        <w:spacing w:after="0" w:line="276" w:lineRule="auto"/>
        <w:ind w:left="709"/>
        <w:textAlignment w:val="baseline"/>
        <w:rPr>
          <w:rFonts w:eastAsia="Calibri"/>
          <w:color w:val="000000"/>
          <w:sz w:val="24"/>
          <w:szCs w:val="24"/>
        </w:rPr>
      </w:pPr>
    </w:p>
    <w:p w14:paraId="1F5CFE24" w14:textId="419F8BF2" w:rsidR="005F74C1" w:rsidRPr="00564CDA" w:rsidRDefault="005F74C1" w:rsidP="4E2464A9">
      <w:pPr>
        <w:suppressAutoHyphens/>
        <w:autoSpaceDE w:val="0"/>
        <w:autoSpaceDN w:val="0"/>
        <w:spacing w:after="0" w:line="276" w:lineRule="auto"/>
        <w:textAlignment w:val="baseline"/>
        <w:rPr>
          <w:rFonts w:eastAsia="Calibri"/>
          <w:color w:val="000000"/>
          <w:sz w:val="24"/>
          <w:szCs w:val="24"/>
        </w:rPr>
      </w:pPr>
      <w:r w:rsidRPr="099B0511">
        <w:rPr>
          <w:rFonts w:eastAsia="Calibri"/>
          <w:color w:val="000000" w:themeColor="text1"/>
          <w:sz w:val="24"/>
          <w:szCs w:val="24"/>
        </w:rPr>
        <w:t xml:space="preserve">Initially the Great Fen was referred to as a “project”, but its extent, duration, scope and achievement has made it much more than a finite project; it is a new and durable resource for people and wildlife in in perpetuity, transforming lives and livelihoods, landscapes and nature. </w:t>
      </w:r>
    </w:p>
    <w:p w14:paraId="4D8E8045" w14:textId="77777777" w:rsidR="005F74C1" w:rsidRPr="00233111" w:rsidRDefault="005F74C1" w:rsidP="4E2464A9">
      <w:pPr>
        <w:suppressAutoHyphens/>
        <w:autoSpaceDN w:val="0"/>
        <w:spacing w:line="276" w:lineRule="auto"/>
        <w:textAlignment w:val="baseline"/>
        <w:rPr>
          <w:rFonts w:eastAsia="Calibri"/>
          <w:sz w:val="24"/>
          <w:szCs w:val="24"/>
        </w:rPr>
      </w:pPr>
    </w:p>
    <w:p w14:paraId="4004DBB8" w14:textId="23446F56" w:rsidR="005F74C1" w:rsidRDefault="005F74C1" w:rsidP="7AE92507">
      <w:pPr>
        <w:spacing w:line="276" w:lineRule="auto"/>
        <w:rPr>
          <w:rFonts w:eastAsia="Calibri"/>
          <w:sz w:val="24"/>
          <w:szCs w:val="24"/>
        </w:rPr>
      </w:pPr>
      <w:r w:rsidRPr="7AE92507">
        <w:rPr>
          <w:rFonts w:eastAsia="Calibri"/>
          <w:sz w:val="24"/>
          <w:szCs w:val="24"/>
        </w:rPr>
        <w:t>The Great Fen was born out of concern for the future of two internationally significant National Nature Reserves, Holme Fen and Woodwalton Fen, precious but threatened remnants of a vanishing fenland ecology. The concept of the Great Fen Living Landscape was born to connect, buffer and protect the two NNRs, creating a mosaic of wetland habitats between and around them within an overall landscape which at maturity will cover 3,700 ha. So far, the Great Fen Partnership owns over half the land in this vision area and manages over 1</w:t>
      </w:r>
      <w:r w:rsidR="4644B6C1" w:rsidRPr="7AE92507">
        <w:rPr>
          <w:rFonts w:eastAsia="Calibri"/>
          <w:sz w:val="24"/>
          <w:szCs w:val="24"/>
        </w:rPr>
        <w:t>,</w:t>
      </w:r>
      <w:r w:rsidRPr="7AE92507">
        <w:rPr>
          <w:rFonts w:eastAsia="Calibri"/>
          <w:sz w:val="24"/>
          <w:szCs w:val="24"/>
        </w:rPr>
        <w:t>700 ha for nature including 1</w:t>
      </w:r>
      <w:r w:rsidR="061B49B5" w:rsidRPr="7AE92507">
        <w:rPr>
          <w:rFonts w:eastAsia="Calibri"/>
          <w:sz w:val="24"/>
          <w:szCs w:val="24"/>
        </w:rPr>
        <w:t>,</w:t>
      </w:r>
      <w:r w:rsidRPr="7AE92507">
        <w:rPr>
          <w:rFonts w:eastAsia="Calibri"/>
          <w:sz w:val="24"/>
          <w:szCs w:val="24"/>
        </w:rPr>
        <w:t>200ha of new wetland, a haven for wildlife and a massive green space for people, providing new opportunities for land-based enterprises, exploration of the countryside and wellbeing.</w:t>
      </w:r>
    </w:p>
    <w:p w14:paraId="0023C32B" w14:textId="0A48AA77" w:rsidR="005F74C1" w:rsidRPr="00564CDA" w:rsidRDefault="005F74C1" w:rsidP="4E2464A9">
      <w:pPr>
        <w:suppressAutoHyphens/>
        <w:autoSpaceDN w:val="0"/>
        <w:spacing w:line="276" w:lineRule="auto"/>
        <w:textAlignment w:val="baseline"/>
        <w:rPr>
          <w:rFonts w:eastAsia="Calibri"/>
          <w:sz w:val="24"/>
          <w:szCs w:val="24"/>
        </w:rPr>
      </w:pPr>
      <w:r w:rsidRPr="2AD2A28B">
        <w:rPr>
          <w:rFonts w:eastAsia="Calibri"/>
          <w:sz w:val="24"/>
          <w:szCs w:val="24"/>
        </w:rPr>
        <w:t xml:space="preserve">A variety of funding sources and partnerships has made this progress possible. In 2008, a major grant of £7.2m from the (then) Heritage Lottery Fund (HLF) allowed the purchase and restoration of the Holmewood Estate comprising several farms within the Great Fen vision area, covering most of the </w:t>
      </w:r>
      <w:r w:rsidR="2EE644EC" w:rsidRPr="2AD2A28B">
        <w:rPr>
          <w:rFonts w:eastAsia="Calibri"/>
          <w:sz w:val="24"/>
          <w:szCs w:val="24"/>
        </w:rPr>
        <w:t>n</w:t>
      </w:r>
      <w:r w:rsidRPr="2AD2A28B">
        <w:rPr>
          <w:rFonts w:eastAsia="Calibri"/>
          <w:sz w:val="24"/>
          <w:szCs w:val="24"/>
        </w:rPr>
        <w:t xml:space="preserve">orthern and central sections of the Great Fen. HLF increased this funding by a further £2.1million in 2012 for the restoration of an additional farm. The WTBCN raised an additional £8m in match funding. The HLF funded project ran from 2008-2017; see </w:t>
      </w:r>
      <w:r w:rsidRPr="2AD2A28B">
        <w:rPr>
          <w:rFonts w:eastAsia="Calibri"/>
          <w:color w:val="0562C1"/>
          <w:sz w:val="24"/>
          <w:szCs w:val="24"/>
        </w:rPr>
        <w:t xml:space="preserve">Restoration Project Progress | The Great Fen </w:t>
      </w:r>
      <w:r w:rsidRPr="2AD2A28B">
        <w:rPr>
          <w:rFonts w:eastAsia="Calibri"/>
          <w:sz w:val="24"/>
          <w:szCs w:val="24"/>
        </w:rPr>
        <w:t>for download link to the project evaluation report which gives a comprehensive overview of the Great Fen.</w:t>
      </w:r>
    </w:p>
    <w:p w14:paraId="7702FFB1" w14:textId="275DE3A7" w:rsidR="005F74C1" w:rsidRDefault="005F74C1" w:rsidP="4E2464A9">
      <w:pPr>
        <w:suppressAutoHyphens/>
        <w:autoSpaceDE w:val="0"/>
        <w:autoSpaceDN w:val="0"/>
        <w:spacing w:after="0" w:line="276" w:lineRule="auto"/>
        <w:textAlignment w:val="baseline"/>
        <w:rPr>
          <w:rFonts w:eastAsia="Calibri"/>
          <w:color w:val="000000"/>
          <w:sz w:val="24"/>
          <w:szCs w:val="24"/>
        </w:rPr>
      </w:pPr>
      <w:r w:rsidRPr="7AE92507">
        <w:rPr>
          <w:rFonts w:eastAsia="Calibri"/>
          <w:color w:val="000000" w:themeColor="text1"/>
          <w:sz w:val="24"/>
          <w:szCs w:val="24"/>
        </w:rPr>
        <w:t xml:space="preserve">Engagement with new audiences formed a major element of the HLF project resulting in transformational change for many people who were brought into contact with the Great Fen. This work continues to the present day and is never more relevant in a time when personal health and wellbeing, resilience, and climate change awareness are increasing central to contemporary life. Community engagement, learning, bringing people closer to nature central to the Great Fen vision. </w:t>
      </w:r>
    </w:p>
    <w:p w14:paraId="4918168C" w14:textId="77777777" w:rsidR="005F74C1" w:rsidRDefault="005F74C1" w:rsidP="4E2464A9">
      <w:pPr>
        <w:suppressAutoHyphens/>
        <w:autoSpaceDE w:val="0"/>
        <w:autoSpaceDN w:val="0"/>
        <w:spacing w:after="0" w:line="276" w:lineRule="auto"/>
        <w:textAlignment w:val="baseline"/>
        <w:rPr>
          <w:rFonts w:eastAsia="Calibri"/>
          <w:color w:val="000000"/>
          <w:sz w:val="24"/>
          <w:szCs w:val="24"/>
        </w:rPr>
      </w:pPr>
    </w:p>
    <w:p w14:paraId="3C25DAA4" w14:textId="4C90ED35" w:rsidR="005F74C1" w:rsidRDefault="005F74C1" w:rsidP="4E2464A9">
      <w:pPr>
        <w:suppressAutoHyphens/>
        <w:autoSpaceDE w:val="0"/>
        <w:autoSpaceDN w:val="0"/>
        <w:spacing w:after="0" w:line="276" w:lineRule="auto"/>
        <w:textAlignment w:val="baseline"/>
        <w:rPr>
          <w:rFonts w:eastAsia="Calibri"/>
          <w:color w:val="000000"/>
          <w:sz w:val="24"/>
          <w:szCs w:val="24"/>
        </w:rPr>
      </w:pPr>
      <w:r w:rsidRPr="099B0511">
        <w:rPr>
          <w:rFonts w:eastAsia="Calibri"/>
          <w:color w:val="000000" w:themeColor="text1"/>
          <w:sz w:val="24"/>
          <w:szCs w:val="24"/>
        </w:rPr>
        <w:t>Over the past 12 years, over 20,000 people have engaged with the Great Fen WTBCN at its Countryside Centre at Ramsey Heights through school visits, programmes of events for all ages and interests, an established Wildlife Watch group and a Little Bugs club as well as group visits from a myriad of locally and regionally based community- based organi</w:t>
      </w:r>
      <w:r w:rsidR="087143AA" w:rsidRPr="099B0511">
        <w:rPr>
          <w:rFonts w:eastAsia="Calibri"/>
          <w:color w:val="000000" w:themeColor="text1"/>
          <w:sz w:val="24"/>
          <w:szCs w:val="24"/>
        </w:rPr>
        <w:t>s</w:t>
      </w:r>
      <w:r w:rsidRPr="099B0511">
        <w:rPr>
          <w:rFonts w:eastAsia="Calibri"/>
          <w:color w:val="000000" w:themeColor="text1"/>
          <w:sz w:val="24"/>
          <w:szCs w:val="24"/>
        </w:rPr>
        <w:t xml:space="preserve">ations. The Great Fen </w:t>
      </w:r>
      <w:r w:rsidRPr="099B0511">
        <w:rPr>
          <w:rFonts w:eastAsia="Calibri"/>
          <w:i/>
          <w:iCs/>
          <w:color w:val="000000" w:themeColor="text1"/>
          <w:sz w:val="24"/>
          <w:szCs w:val="24"/>
        </w:rPr>
        <w:t xml:space="preserve">Interpretation and Activity Plan </w:t>
      </w:r>
      <w:r w:rsidRPr="099B0511">
        <w:rPr>
          <w:rFonts w:eastAsia="Calibri"/>
          <w:color w:val="000000" w:themeColor="text1"/>
          <w:sz w:val="24"/>
          <w:szCs w:val="24"/>
        </w:rPr>
        <w:t xml:space="preserve">2017 sets out the Community and </w:t>
      </w:r>
      <w:r w:rsidR="4E3E52AF" w:rsidRPr="099B0511">
        <w:rPr>
          <w:rFonts w:eastAsia="Calibri"/>
          <w:color w:val="000000" w:themeColor="text1"/>
          <w:sz w:val="24"/>
          <w:szCs w:val="24"/>
        </w:rPr>
        <w:t>Education a</w:t>
      </w:r>
      <w:r w:rsidRPr="099B0511">
        <w:rPr>
          <w:rFonts w:eastAsia="Calibri"/>
          <w:color w:val="000000" w:themeColor="text1"/>
          <w:sz w:val="24"/>
          <w:szCs w:val="24"/>
        </w:rPr>
        <w:t>ims and objectives of the Great Fen. Recent work has identified the need to develop further the engagement of young people (12 – 24 years) with the Great Fen and increase their representation as audiences, participants and volunteers with</w:t>
      </w:r>
      <w:r w:rsidR="40FB03C0" w:rsidRPr="099B0511">
        <w:rPr>
          <w:rFonts w:eastAsia="Calibri"/>
          <w:color w:val="000000" w:themeColor="text1"/>
          <w:sz w:val="24"/>
          <w:szCs w:val="24"/>
        </w:rPr>
        <w:t xml:space="preserve"> </w:t>
      </w:r>
      <w:r w:rsidRPr="099B0511">
        <w:rPr>
          <w:rFonts w:eastAsia="Calibri"/>
          <w:color w:val="000000" w:themeColor="text1"/>
          <w:sz w:val="24"/>
          <w:szCs w:val="24"/>
        </w:rPr>
        <w:t xml:space="preserve">the Wildlife Trust and the natural world in general. </w:t>
      </w:r>
    </w:p>
    <w:p w14:paraId="1341A0FE" w14:textId="77777777" w:rsidR="005F74C1" w:rsidRDefault="005F74C1" w:rsidP="4E2464A9">
      <w:pPr>
        <w:suppressAutoHyphens/>
        <w:autoSpaceDE w:val="0"/>
        <w:autoSpaceDN w:val="0"/>
        <w:spacing w:after="0" w:line="276" w:lineRule="auto"/>
        <w:textAlignment w:val="baseline"/>
        <w:rPr>
          <w:rFonts w:eastAsia="Calibri"/>
          <w:color w:val="000000"/>
          <w:sz w:val="24"/>
          <w:szCs w:val="24"/>
        </w:rPr>
      </w:pPr>
    </w:p>
    <w:p w14:paraId="57C9FAD3" w14:textId="77777777" w:rsidR="005F74C1" w:rsidRPr="00564CDA" w:rsidRDefault="005F74C1" w:rsidP="4E2464A9">
      <w:pPr>
        <w:suppressAutoHyphens/>
        <w:autoSpaceDE w:val="0"/>
        <w:autoSpaceDN w:val="0"/>
        <w:spacing w:after="0" w:line="276" w:lineRule="auto"/>
        <w:textAlignment w:val="baseline"/>
        <w:rPr>
          <w:rFonts w:eastAsia="Calibri"/>
          <w:color w:val="000000"/>
          <w:sz w:val="24"/>
          <w:szCs w:val="24"/>
        </w:rPr>
      </w:pPr>
      <w:r w:rsidRPr="4E2464A9">
        <w:rPr>
          <w:rFonts w:eastAsia="Calibri"/>
          <w:color w:val="000000" w:themeColor="text1"/>
          <w:sz w:val="24"/>
          <w:szCs w:val="24"/>
        </w:rPr>
        <w:t xml:space="preserve">The Great Fen’s restoration management is based on science; it is a leader in wetland ecology and has extensive interests in climate change science, peat and carbon research having many links and partnerships with research and academic institutions across the UK, Europe and the wider world. </w:t>
      </w:r>
    </w:p>
    <w:p w14:paraId="7AA86696" w14:textId="77777777" w:rsidR="005F74C1" w:rsidRPr="00564CDA" w:rsidRDefault="005F74C1" w:rsidP="4E2464A9">
      <w:pPr>
        <w:suppressAutoHyphens/>
        <w:autoSpaceDE w:val="0"/>
        <w:autoSpaceDN w:val="0"/>
        <w:spacing w:after="0" w:line="276" w:lineRule="auto"/>
        <w:ind w:left="709"/>
        <w:textAlignment w:val="baseline"/>
        <w:rPr>
          <w:rFonts w:eastAsia="Calibri"/>
          <w:color w:val="000000"/>
          <w:sz w:val="24"/>
          <w:szCs w:val="24"/>
        </w:rPr>
      </w:pPr>
    </w:p>
    <w:p w14:paraId="297484F3" w14:textId="1B95A1C6" w:rsidR="005F74C1" w:rsidRPr="0073334E" w:rsidRDefault="005F74C1" w:rsidP="4E2464A9">
      <w:pPr>
        <w:suppressAutoHyphens/>
        <w:autoSpaceDE w:val="0"/>
        <w:autoSpaceDN w:val="0"/>
        <w:spacing w:after="0" w:line="276" w:lineRule="auto"/>
        <w:textAlignment w:val="baseline"/>
        <w:rPr>
          <w:rFonts w:eastAsia="Calibri"/>
          <w:color w:val="000000"/>
          <w:sz w:val="24"/>
          <w:szCs w:val="24"/>
        </w:rPr>
      </w:pPr>
      <w:r w:rsidRPr="099B0511">
        <w:rPr>
          <w:rFonts w:eastAsia="Calibri"/>
          <w:color w:val="000000" w:themeColor="text1"/>
          <w:sz w:val="24"/>
          <w:szCs w:val="24"/>
        </w:rPr>
        <w:t xml:space="preserve">In 2019 a new phase of the Great Fen began with the award of a grant from the People’s Postcode Lottery for the </w:t>
      </w:r>
      <w:r w:rsidRPr="099B0511">
        <w:rPr>
          <w:rFonts w:eastAsia="Calibri"/>
          <w:b/>
          <w:bCs/>
          <w:color w:val="000000" w:themeColor="text1"/>
          <w:sz w:val="24"/>
          <w:szCs w:val="24"/>
        </w:rPr>
        <w:t xml:space="preserve">Water Works </w:t>
      </w:r>
      <w:r w:rsidRPr="099B0511">
        <w:rPr>
          <w:rFonts w:eastAsia="Calibri"/>
          <w:color w:val="000000" w:themeColor="text1"/>
          <w:sz w:val="24"/>
          <w:szCs w:val="24"/>
        </w:rPr>
        <w:t xml:space="preserve">Project. </w:t>
      </w:r>
      <w:hyperlink r:id="rId23">
        <w:r w:rsidRPr="099B0511">
          <w:rPr>
            <w:rStyle w:val="Hyperlink"/>
            <w:rFonts w:eastAsia="Calibri"/>
            <w:sz w:val="24"/>
            <w:szCs w:val="24"/>
          </w:rPr>
          <w:t>Wet Farming | The Great Fen</w:t>
        </w:r>
      </w:hyperlink>
      <w:r w:rsidRPr="099B0511">
        <w:rPr>
          <w:rFonts w:eastAsia="Calibri"/>
          <w:color w:val="0000FF"/>
          <w:sz w:val="24"/>
          <w:szCs w:val="24"/>
        </w:rPr>
        <w:t xml:space="preserve"> </w:t>
      </w:r>
      <w:r w:rsidRPr="099B0511">
        <w:rPr>
          <w:rFonts w:eastAsia="Calibri"/>
          <w:color w:val="000000" w:themeColor="text1"/>
          <w:sz w:val="24"/>
          <w:szCs w:val="24"/>
        </w:rPr>
        <w:t>Initially this was a 3-year (2019-2022) partnership project delivered by Wildlife Trust BCN, Cambridgeshire ACRE, The Centre for Ecology and Hydrology and the University of East London, to develop a more sustainable future for fenland resources – its soil, water and people. The project is trialling new a farming method</w:t>
      </w:r>
      <w:r w:rsidR="3BE96D4E" w:rsidRPr="099B0511">
        <w:rPr>
          <w:rFonts w:eastAsia="Calibri"/>
          <w:color w:val="000000" w:themeColor="text1"/>
          <w:sz w:val="24"/>
          <w:szCs w:val="24"/>
        </w:rPr>
        <w:t xml:space="preserve"> -</w:t>
      </w:r>
      <w:r w:rsidRPr="099B0511">
        <w:rPr>
          <w:rFonts w:eastAsia="Calibri"/>
          <w:color w:val="000000" w:themeColor="text1"/>
          <w:sz w:val="24"/>
          <w:szCs w:val="24"/>
        </w:rPr>
        <w:t xml:space="preserve"> paludiculture</w:t>
      </w:r>
      <w:r w:rsidR="388BCD1F" w:rsidRPr="099B0511">
        <w:rPr>
          <w:rFonts w:eastAsia="Calibri"/>
          <w:color w:val="000000" w:themeColor="text1"/>
          <w:sz w:val="24"/>
          <w:szCs w:val="24"/>
        </w:rPr>
        <w:t>,</w:t>
      </w:r>
      <w:r w:rsidRPr="099B0511">
        <w:rPr>
          <w:rFonts w:eastAsia="Calibri"/>
          <w:color w:val="000000" w:themeColor="text1"/>
          <w:sz w:val="24"/>
          <w:szCs w:val="24"/>
        </w:rPr>
        <w:t xml:space="preserve"> or wet farming</w:t>
      </w:r>
      <w:r w:rsidR="4FACB79B" w:rsidRPr="099B0511">
        <w:rPr>
          <w:rFonts w:eastAsia="Calibri"/>
          <w:color w:val="000000" w:themeColor="text1"/>
          <w:sz w:val="24"/>
          <w:szCs w:val="24"/>
        </w:rPr>
        <w:t xml:space="preserve"> -</w:t>
      </w:r>
      <w:r w:rsidRPr="099B0511">
        <w:rPr>
          <w:rFonts w:eastAsia="Calibri"/>
          <w:color w:val="000000" w:themeColor="text1"/>
          <w:sz w:val="24"/>
          <w:szCs w:val="24"/>
        </w:rPr>
        <w:t xml:space="preserve"> designed to protect the precious peat soils and water resources by using new science and technology to develop and monitor these techniques and by applying for UNESCO Biosphere Reserve status to support and unite people to create a thriving fenland economy and countryside.  The project has attracted funding to continue beyond 2022 and remains a resource for the development of paludiculture in the Fens.</w:t>
      </w:r>
    </w:p>
    <w:p w14:paraId="761D2CE0" w14:textId="77777777" w:rsidR="005F74C1" w:rsidRPr="0073334E" w:rsidRDefault="005F74C1" w:rsidP="4E2464A9">
      <w:pPr>
        <w:suppressAutoHyphens/>
        <w:autoSpaceDN w:val="0"/>
        <w:spacing w:line="276" w:lineRule="auto"/>
        <w:ind w:left="709"/>
        <w:textAlignment w:val="baseline"/>
        <w:rPr>
          <w:rFonts w:eastAsia="Calibri"/>
          <w:sz w:val="24"/>
          <w:szCs w:val="24"/>
        </w:rPr>
      </w:pPr>
    </w:p>
    <w:p w14:paraId="584F7BF8" w14:textId="5B2F158D" w:rsidR="005F74C1" w:rsidRPr="003E285F" w:rsidRDefault="005F74C1" w:rsidP="4E2464A9">
      <w:pPr>
        <w:suppressAutoHyphens/>
        <w:autoSpaceDN w:val="0"/>
        <w:spacing w:line="276" w:lineRule="auto"/>
        <w:textAlignment w:val="baseline"/>
        <w:rPr>
          <w:rFonts w:eastAsia="Calibri"/>
          <w:sz w:val="24"/>
          <w:szCs w:val="24"/>
        </w:rPr>
      </w:pPr>
      <w:r w:rsidRPr="099B0511">
        <w:rPr>
          <w:rFonts w:eastAsia="Calibri"/>
          <w:sz w:val="24"/>
          <w:szCs w:val="24"/>
        </w:rPr>
        <w:t xml:space="preserve">The Great Fen ambition does not rest there, however. A successful £8.6m funding application was made to the National Lottery Heritage Fund (NLHF) Heritage Horizon programme for a major 6-year project </w:t>
      </w:r>
      <w:r w:rsidRPr="099B0511">
        <w:rPr>
          <w:rFonts w:eastAsia="Calibri"/>
          <w:b/>
          <w:bCs/>
          <w:sz w:val="24"/>
          <w:szCs w:val="24"/>
        </w:rPr>
        <w:t xml:space="preserve">Peatland Progress – A New Vision for the Fens  </w:t>
      </w:r>
      <w:hyperlink r:id="rId24">
        <w:r w:rsidRPr="099B0511">
          <w:rPr>
            <w:color w:val="0000FF"/>
            <w:u w:val="single"/>
          </w:rPr>
          <w:t>Heritage Horizon Awards | The National Lottery Heritage Fund</w:t>
        </w:r>
      </w:hyperlink>
      <w:r w:rsidR="57EBB15C" w:rsidRPr="099B0511">
        <w:rPr>
          <w:rFonts w:eastAsia="Calibri"/>
          <w:sz w:val="24"/>
          <w:szCs w:val="24"/>
        </w:rPr>
        <w:t>.</w:t>
      </w:r>
      <w:r w:rsidRPr="099B0511">
        <w:rPr>
          <w:rFonts w:eastAsia="Calibri"/>
          <w:sz w:val="24"/>
          <w:szCs w:val="24"/>
        </w:rPr>
        <w:t xml:space="preserve"> This ground-breaking project addresses major issues: climate change, the loss of biodiversity, how to get people closer to nature, and health &amp; wellbeing, particularly the mental health of young people.</w:t>
      </w:r>
    </w:p>
    <w:p w14:paraId="3299C5C6" w14:textId="77777777" w:rsidR="005F74C1" w:rsidRPr="003E285F" w:rsidRDefault="005F74C1" w:rsidP="4E2464A9">
      <w:pPr>
        <w:suppressAutoHyphens/>
        <w:autoSpaceDE w:val="0"/>
        <w:autoSpaceDN w:val="0"/>
        <w:spacing w:after="0" w:line="276" w:lineRule="auto"/>
        <w:textAlignment w:val="baseline"/>
        <w:rPr>
          <w:rFonts w:eastAsia="Calibri"/>
          <w:sz w:val="24"/>
          <w:szCs w:val="24"/>
        </w:rPr>
      </w:pPr>
      <w:r w:rsidRPr="4E2464A9">
        <w:rPr>
          <w:rFonts w:eastAsia="Calibri"/>
          <w:sz w:val="24"/>
          <w:szCs w:val="24"/>
        </w:rPr>
        <w:t>The project’s primary aims are to:</w:t>
      </w:r>
    </w:p>
    <w:p w14:paraId="5044FFFD" w14:textId="77777777" w:rsidR="005F74C1" w:rsidRPr="003E285F" w:rsidRDefault="005F74C1" w:rsidP="4E2464A9">
      <w:pPr>
        <w:suppressAutoHyphens/>
        <w:autoSpaceDE w:val="0"/>
        <w:autoSpaceDN w:val="0"/>
        <w:spacing w:after="0" w:line="276" w:lineRule="auto"/>
        <w:textAlignment w:val="baseline"/>
        <w:rPr>
          <w:rFonts w:eastAsia="Calibri"/>
          <w:sz w:val="24"/>
          <w:szCs w:val="24"/>
        </w:rPr>
      </w:pPr>
    </w:p>
    <w:p w14:paraId="021D7C8F" w14:textId="77777777" w:rsidR="005F74C1" w:rsidRPr="003E285F" w:rsidRDefault="005F74C1" w:rsidP="4E2464A9">
      <w:pPr>
        <w:numPr>
          <w:ilvl w:val="0"/>
          <w:numId w:val="10"/>
        </w:numPr>
        <w:suppressAutoHyphens/>
        <w:autoSpaceDE w:val="0"/>
        <w:autoSpaceDN w:val="0"/>
        <w:spacing w:after="0" w:line="276" w:lineRule="auto"/>
        <w:textAlignment w:val="baseline"/>
        <w:rPr>
          <w:rFonts w:eastAsia="Calibri"/>
          <w:sz w:val="24"/>
          <w:szCs w:val="24"/>
        </w:rPr>
      </w:pPr>
      <w:r w:rsidRPr="4E2464A9">
        <w:rPr>
          <w:rFonts w:eastAsia="Calibri"/>
          <w:sz w:val="24"/>
          <w:szCs w:val="24"/>
        </w:rPr>
        <w:t>Ensure that all Great Fen Peatland Progress land under conservation management is resilient to future climate change, will support rich and spectacular wetland wildlife, and that offers visitors the experience a wild landscape like no other.</w:t>
      </w:r>
    </w:p>
    <w:p w14:paraId="40401FCA" w14:textId="77777777" w:rsidR="005F74C1" w:rsidRPr="003E285F" w:rsidRDefault="005F74C1" w:rsidP="4E2464A9">
      <w:pPr>
        <w:numPr>
          <w:ilvl w:val="0"/>
          <w:numId w:val="1"/>
        </w:numPr>
        <w:suppressAutoHyphens/>
        <w:autoSpaceDE w:val="0"/>
        <w:autoSpaceDN w:val="0"/>
        <w:spacing w:after="0" w:line="276" w:lineRule="auto"/>
        <w:textAlignment w:val="baseline"/>
        <w:rPr>
          <w:rFonts w:eastAsia="Calibri"/>
          <w:sz w:val="24"/>
          <w:szCs w:val="24"/>
        </w:rPr>
      </w:pPr>
      <w:r w:rsidRPr="4E2464A9">
        <w:rPr>
          <w:rFonts w:eastAsia="Calibri"/>
          <w:sz w:val="24"/>
          <w:szCs w:val="24"/>
        </w:rPr>
        <w:t xml:space="preserve">Demonstrate the sustainability of wet farming systems which clean water, protect peat, and halt the loss of carbon from peat soils, and which, if adopted by the farming community, could massively reduce the CO² emissions of the Fens and UK agriculture. </w:t>
      </w:r>
    </w:p>
    <w:p w14:paraId="771057CE" w14:textId="77777777" w:rsidR="005F74C1" w:rsidRPr="003E285F" w:rsidRDefault="005F74C1" w:rsidP="4E2464A9">
      <w:pPr>
        <w:numPr>
          <w:ilvl w:val="0"/>
          <w:numId w:val="1"/>
        </w:numPr>
        <w:suppressAutoHyphens/>
        <w:autoSpaceDE w:val="0"/>
        <w:autoSpaceDN w:val="0"/>
        <w:spacing w:after="0" w:line="276" w:lineRule="auto"/>
        <w:textAlignment w:val="baseline"/>
        <w:rPr>
          <w:rFonts w:eastAsia="Calibri"/>
          <w:sz w:val="24"/>
          <w:szCs w:val="24"/>
        </w:rPr>
      </w:pPr>
      <w:r w:rsidRPr="4E2464A9">
        <w:rPr>
          <w:rFonts w:eastAsia="Calibri"/>
          <w:sz w:val="24"/>
          <w:szCs w:val="24"/>
        </w:rPr>
        <w:t xml:space="preserve">Motivate people to take action by empowering them with a sense wellbeing that stems from a new hope for the future, through connecting them with their unique landscape so that they understand and contribute towards reducing the impacts of climate change, so preserving local heritage. </w:t>
      </w:r>
    </w:p>
    <w:p w14:paraId="49057F5C" w14:textId="302F7F7A" w:rsidR="005F74C1" w:rsidRPr="003E285F" w:rsidRDefault="005F74C1" w:rsidP="4E2464A9">
      <w:pPr>
        <w:numPr>
          <w:ilvl w:val="0"/>
          <w:numId w:val="1"/>
        </w:numPr>
        <w:suppressAutoHyphens/>
        <w:autoSpaceDE w:val="0"/>
        <w:autoSpaceDN w:val="0"/>
        <w:spacing w:after="0" w:line="276" w:lineRule="auto"/>
        <w:textAlignment w:val="baseline"/>
        <w:rPr>
          <w:rFonts w:eastAsia="Calibri"/>
          <w:sz w:val="24"/>
          <w:szCs w:val="24"/>
        </w:rPr>
      </w:pPr>
      <w:r w:rsidRPr="7AE92507">
        <w:rPr>
          <w:rFonts w:eastAsia="Calibri"/>
          <w:sz w:val="24"/>
          <w:szCs w:val="24"/>
        </w:rPr>
        <w:t xml:space="preserve">Provide short and long-term recovery opportunities for local people, laying the foundations for a prosperous future (through job creation, business diversification, access to the countryside, education, and training). </w:t>
      </w:r>
    </w:p>
    <w:p w14:paraId="3A39685C" w14:textId="77777777" w:rsidR="005F74C1" w:rsidRPr="003E285F" w:rsidRDefault="005F74C1" w:rsidP="4E2464A9">
      <w:pPr>
        <w:spacing w:line="276" w:lineRule="auto"/>
        <w:rPr>
          <w:sz w:val="24"/>
          <w:szCs w:val="24"/>
        </w:rPr>
      </w:pPr>
    </w:p>
    <w:p w14:paraId="7C928D19" w14:textId="01602897" w:rsidR="00C075BF" w:rsidRDefault="00185C29" w:rsidP="4E2464A9">
      <w:pPr>
        <w:spacing w:line="276" w:lineRule="auto"/>
        <w:rPr>
          <w:sz w:val="24"/>
          <w:szCs w:val="24"/>
        </w:rPr>
      </w:pPr>
      <w:r w:rsidRPr="2AD2A28B">
        <w:rPr>
          <w:sz w:val="24"/>
          <w:szCs w:val="24"/>
        </w:rPr>
        <w:t>End.</w:t>
      </w:r>
    </w:p>
    <w:p w14:paraId="1EC83041" w14:textId="77777777" w:rsidR="00C075BF" w:rsidRDefault="00C075BF" w:rsidP="4E2464A9">
      <w:pPr>
        <w:spacing w:line="276" w:lineRule="auto"/>
        <w:rPr>
          <w:sz w:val="24"/>
          <w:szCs w:val="24"/>
        </w:rPr>
      </w:pPr>
    </w:p>
    <w:p w14:paraId="7757C297" w14:textId="36116FD3" w:rsidR="007B788A" w:rsidRPr="00564606" w:rsidRDefault="007B788A" w:rsidP="2AD2A28B">
      <w:pPr>
        <w:spacing w:line="276" w:lineRule="auto"/>
        <w:rPr>
          <w:b/>
          <w:bCs/>
          <w:sz w:val="24"/>
          <w:szCs w:val="24"/>
        </w:rPr>
      </w:pPr>
      <w:r w:rsidRPr="7AE92507">
        <w:rPr>
          <w:b/>
          <w:bCs/>
          <w:sz w:val="24"/>
          <w:szCs w:val="24"/>
        </w:rPr>
        <w:t>Map</w:t>
      </w:r>
      <w:r w:rsidR="00564606" w:rsidRPr="7AE92507">
        <w:rPr>
          <w:b/>
          <w:bCs/>
          <w:sz w:val="24"/>
          <w:szCs w:val="24"/>
        </w:rPr>
        <w:t xml:space="preserve"> of scope area</w:t>
      </w:r>
    </w:p>
    <w:p w14:paraId="060C9222" w14:textId="561EBF90" w:rsidR="00564606" w:rsidRDefault="781D2A31" w:rsidP="7AE92507">
      <w:pPr>
        <w:spacing w:line="276" w:lineRule="auto"/>
      </w:pPr>
      <w:r>
        <w:rPr>
          <w:noProof/>
        </w:rPr>
        <w:drawing>
          <wp:inline distT="0" distB="0" distL="0" distR="0" wp14:anchorId="1DEC9F97" wp14:editId="3D4630AB">
            <wp:extent cx="5406641" cy="8011300"/>
            <wp:effectExtent l="0" t="0" r="0" b="0"/>
            <wp:docPr id="759806917" name="drawing" title="Text Box 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806917" name="Picture 759806917"/>
                    <pic:cNvPicPr/>
                  </pic:nvPicPr>
                  <pic:blipFill>
                    <a:blip r:embed="rId25">
                      <a:extLst>
                        <a:ext uri="{28A0092B-C50C-407E-A947-70E740481C1C}">
                          <a14:useLocalDpi xmlns:a14="http://schemas.microsoft.com/office/drawing/2010/main"/>
                        </a:ext>
                      </a:extLst>
                    </a:blip>
                    <a:stretch>
                      <a:fillRect/>
                    </a:stretch>
                  </pic:blipFill>
                  <pic:spPr>
                    <a:xfrm>
                      <a:off x="0" y="0"/>
                      <a:ext cx="5406641" cy="8011300"/>
                    </a:xfrm>
                    <a:prstGeom prst="rect">
                      <a:avLst/>
                    </a:prstGeom>
                  </pic:spPr>
                </pic:pic>
              </a:graphicData>
            </a:graphic>
          </wp:inline>
        </w:drawing>
      </w:r>
    </w:p>
    <w:sectPr w:rsidR="00564606">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AB9AE" w14:textId="77777777" w:rsidR="00944B35" w:rsidRDefault="00944B35" w:rsidP="00185C29">
      <w:pPr>
        <w:spacing w:after="0" w:line="240" w:lineRule="auto"/>
      </w:pPr>
      <w:r>
        <w:separator/>
      </w:r>
    </w:p>
  </w:endnote>
  <w:endnote w:type="continuationSeparator" w:id="0">
    <w:p w14:paraId="07F8FB2A" w14:textId="77777777" w:rsidR="00944B35" w:rsidRDefault="00944B35" w:rsidP="0018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5C4F15C" w14:paraId="241CD04D" w14:textId="77777777" w:rsidTr="7AE92507">
      <w:trPr>
        <w:trHeight w:val="300"/>
      </w:trPr>
      <w:tc>
        <w:tcPr>
          <w:tcW w:w="3005" w:type="dxa"/>
        </w:tcPr>
        <w:p w14:paraId="443FC225" w14:textId="1E7B88E8" w:rsidR="05C4F15C" w:rsidRDefault="05C4F15C" w:rsidP="05C4F15C">
          <w:pPr>
            <w:pStyle w:val="Header"/>
            <w:ind w:left="-115"/>
          </w:pPr>
        </w:p>
      </w:tc>
      <w:tc>
        <w:tcPr>
          <w:tcW w:w="3005" w:type="dxa"/>
        </w:tcPr>
        <w:p w14:paraId="166F3AE9" w14:textId="1D9E057E" w:rsidR="05C4F15C" w:rsidRDefault="05C4F15C" w:rsidP="05C4F15C">
          <w:pPr>
            <w:pStyle w:val="Header"/>
            <w:jc w:val="center"/>
          </w:pPr>
          <w:r>
            <w:fldChar w:fldCharType="begin"/>
          </w:r>
          <w:r>
            <w:instrText>PAGE</w:instrText>
          </w:r>
          <w:r>
            <w:fldChar w:fldCharType="separate"/>
          </w:r>
          <w:r>
            <w:fldChar w:fldCharType="end"/>
          </w:r>
          <w:r w:rsidR="7AE92507">
            <w:t xml:space="preserve"> of </w:t>
          </w:r>
          <w:r>
            <w:fldChar w:fldCharType="begin"/>
          </w:r>
          <w:r>
            <w:instrText>NUMPAGES</w:instrText>
          </w:r>
          <w:r>
            <w:fldChar w:fldCharType="separate"/>
          </w:r>
          <w:r>
            <w:fldChar w:fldCharType="end"/>
          </w:r>
        </w:p>
      </w:tc>
      <w:tc>
        <w:tcPr>
          <w:tcW w:w="3005" w:type="dxa"/>
        </w:tcPr>
        <w:p w14:paraId="23F9E936" w14:textId="2B232162" w:rsidR="05C4F15C" w:rsidRDefault="05C4F15C" w:rsidP="05C4F15C">
          <w:pPr>
            <w:pStyle w:val="Header"/>
            <w:ind w:right="-115"/>
            <w:jc w:val="right"/>
          </w:pPr>
        </w:p>
      </w:tc>
    </w:tr>
  </w:tbl>
  <w:p w14:paraId="28F5EF3E" w14:textId="67BFB4A7" w:rsidR="05C4F15C" w:rsidRDefault="05C4F15C" w:rsidP="05C4F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55068" w14:textId="77777777" w:rsidR="00944B35" w:rsidRDefault="00944B35" w:rsidP="00185C29">
      <w:pPr>
        <w:spacing w:after="0" w:line="240" w:lineRule="auto"/>
      </w:pPr>
      <w:r>
        <w:separator/>
      </w:r>
    </w:p>
  </w:footnote>
  <w:footnote w:type="continuationSeparator" w:id="0">
    <w:p w14:paraId="07248C81" w14:textId="77777777" w:rsidR="00944B35" w:rsidRDefault="00944B35" w:rsidP="00185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2109" w14:textId="326F0F2B" w:rsidR="00185C29" w:rsidRDefault="003A52D5">
    <w:pPr>
      <w:pStyle w:val="Header"/>
      <w:rPr>
        <w:noProof/>
      </w:rPr>
    </w:pPr>
    <w:sdt>
      <w:sdtPr>
        <w:id w:val="1078798478"/>
        <w:docPartObj>
          <w:docPartGallery w:val="Page Numbers (Margins)"/>
          <w:docPartUnique/>
        </w:docPartObj>
      </w:sdtPr>
      <w:sdtContent/>
    </w:sdt>
    <w:r w:rsidR="00143BC7">
      <w:rPr>
        <w:noProof/>
      </w:rPr>
      <w:drawing>
        <wp:inline distT="0" distB="0" distL="0" distR="0" wp14:anchorId="12BC06FC" wp14:editId="390C74FA">
          <wp:extent cx="1625600" cy="551741"/>
          <wp:effectExtent l="0" t="0" r="0" b="1270"/>
          <wp:docPr id="12475293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1697" cy="563992"/>
                  </a:xfrm>
                  <a:prstGeom prst="rect">
                    <a:avLst/>
                  </a:prstGeom>
                </pic:spPr>
              </pic:pic>
            </a:graphicData>
          </a:graphic>
        </wp:inline>
      </w:drawing>
    </w:r>
    <w:r w:rsidR="4E2464A9">
      <w:t xml:space="preserve">   </w:t>
    </w:r>
    <w:r w:rsidR="00143BC7">
      <w:tab/>
    </w:r>
    <w:r w:rsidR="00143BC7">
      <w:tab/>
    </w:r>
    <w:r w:rsidR="4E2464A9">
      <w:rPr>
        <w:noProof/>
      </w:rPr>
      <w:t xml:space="preserve">   </w:t>
    </w:r>
    <w:r w:rsidR="00143BC7">
      <w:rPr>
        <w:noProof/>
      </w:rPr>
      <w:drawing>
        <wp:inline distT="0" distB="0" distL="0" distR="0" wp14:anchorId="322A92C6" wp14:editId="264D8CC6">
          <wp:extent cx="1497330" cy="538325"/>
          <wp:effectExtent l="0" t="0" r="7620" b="0"/>
          <wp:docPr id="1022863483" name="Picture 6"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ue text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514226" cy="544399"/>
                  </a:xfrm>
                  <a:prstGeom prst="rect">
                    <a:avLst/>
                  </a:prstGeom>
                </pic:spPr>
              </pic:pic>
            </a:graphicData>
          </a:graphic>
        </wp:inline>
      </w:drawing>
    </w:r>
  </w:p>
  <w:p w14:paraId="3100C199" w14:textId="77777777" w:rsidR="00097DD7" w:rsidRDefault="00097DD7">
    <w:pPr>
      <w:pStyle w:val="Header"/>
      <w:rPr>
        <w:noProof/>
      </w:rPr>
    </w:pPr>
  </w:p>
  <w:p w14:paraId="41F3837A" w14:textId="77777777" w:rsidR="00097DD7" w:rsidRDefault="00097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C29D0C"/>
    <w:multiLevelType w:val="hybridMultilevel"/>
    <w:tmpl w:val="CE83CD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95D95"/>
    <w:multiLevelType w:val="multilevel"/>
    <w:tmpl w:val="AC0EFE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C56B08"/>
    <w:multiLevelType w:val="multilevel"/>
    <w:tmpl w:val="C956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DE31FA"/>
    <w:multiLevelType w:val="multilevel"/>
    <w:tmpl w:val="ECBA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F361C3"/>
    <w:multiLevelType w:val="hybridMultilevel"/>
    <w:tmpl w:val="C3F060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85DDF"/>
    <w:multiLevelType w:val="multilevel"/>
    <w:tmpl w:val="05E468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64F0E06"/>
    <w:multiLevelType w:val="multilevel"/>
    <w:tmpl w:val="5896CB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2E1A5B"/>
    <w:multiLevelType w:val="multilevel"/>
    <w:tmpl w:val="797E6C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7F2F1F"/>
    <w:multiLevelType w:val="hybridMultilevel"/>
    <w:tmpl w:val="0A6056AC"/>
    <w:lvl w:ilvl="0" w:tplc="19C88FDE">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2B781D"/>
    <w:multiLevelType w:val="multilevel"/>
    <w:tmpl w:val="8F148F12"/>
    <w:lvl w:ilvl="0">
      <w:numFmt w:val="bullet"/>
      <w:lvlText w:val=""/>
      <w:lvlJc w:val="left"/>
      <w:pPr>
        <w:ind w:left="720" w:hanging="360"/>
      </w:pPr>
      <w:rPr>
        <w:rFonts w:ascii="Symbol" w:hAnsi="Symbol"/>
      </w:rPr>
    </w:lvl>
    <w:lvl w:ilvl="1">
      <w:numFmt w:val="bullet"/>
      <w:lvlText w:val="•"/>
      <w:lvlJc w:val="left"/>
      <w:pPr>
        <w:ind w:left="1440" w:hanging="360"/>
      </w:pPr>
      <w:rPr>
        <w:rFonts w:ascii="Calibri" w:eastAsia="Calibri"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7AD5291"/>
    <w:multiLevelType w:val="multilevel"/>
    <w:tmpl w:val="740E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D97AF8"/>
    <w:multiLevelType w:val="multilevel"/>
    <w:tmpl w:val="BB809B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9253556"/>
    <w:multiLevelType w:val="multilevel"/>
    <w:tmpl w:val="D7B4A0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66610C"/>
    <w:multiLevelType w:val="multilevel"/>
    <w:tmpl w:val="957653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160E63"/>
    <w:multiLevelType w:val="multilevel"/>
    <w:tmpl w:val="533EE3FC"/>
    <w:lvl w:ilvl="0">
      <w:start w:val="1"/>
      <w:numFmt w:val="decimal"/>
      <w:lvlText w:val="%1."/>
      <w:lvlJc w:val="left"/>
      <w:pPr>
        <w:ind w:left="720" w:hanging="360"/>
      </w:pPr>
      <w:rPr>
        <w:rFonts w:ascii="Calibri" w:eastAsia="Times New Roman" w:hAnsi="Calibri" w:cs="Calibri"/>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30F20019"/>
    <w:multiLevelType w:val="hybridMultilevel"/>
    <w:tmpl w:val="DD129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231837"/>
    <w:multiLevelType w:val="multilevel"/>
    <w:tmpl w:val="7AC8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FB3EE4"/>
    <w:multiLevelType w:val="multilevel"/>
    <w:tmpl w:val="08EA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D57C05"/>
    <w:multiLevelType w:val="hybridMultilevel"/>
    <w:tmpl w:val="4970C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9E44BA"/>
    <w:multiLevelType w:val="hybridMultilevel"/>
    <w:tmpl w:val="8D289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430A0D"/>
    <w:multiLevelType w:val="multilevel"/>
    <w:tmpl w:val="7D48B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F24A93"/>
    <w:multiLevelType w:val="multilevel"/>
    <w:tmpl w:val="5F52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341801"/>
    <w:multiLevelType w:val="hybridMultilevel"/>
    <w:tmpl w:val="115AF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5F6A28"/>
    <w:multiLevelType w:val="hybridMultilevel"/>
    <w:tmpl w:val="841A5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F359E0"/>
    <w:multiLevelType w:val="hybridMultilevel"/>
    <w:tmpl w:val="53C40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8B7F6F"/>
    <w:multiLevelType w:val="multilevel"/>
    <w:tmpl w:val="1E5270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FB6FD1"/>
    <w:multiLevelType w:val="multilevel"/>
    <w:tmpl w:val="01A20D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2772C4D"/>
    <w:multiLevelType w:val="hybridMultilevel"/>
    <w:tmpl w:val="199CC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805DD2"/>
    <w:multiLevelType w:val="multilevel"/>
    <w:tmpl w:val="FE664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562B65"/>
    <w:multiLevelType w:val="multilevel"/>
    <w:tmpl w:val="E7740C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69E0026B"/>
    <w:multiLevelType w:val="hybridMultilevel"/>
    <w:tmpl w:val="F69A3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5D57C5"/>
    <w:multiLevelType w:val="multilevel"/>
    <w:tmpl w:val="DC04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AE0981"/>
    <w:multiLevelType w:val="hybridMultilevel"/>
    <w:tmpl w:val="A31E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5A59A3"/>
    <w:multiLevelType w:val="hybridMultilevel"/>
    <w:tmpl w:val="DD103856"/>
    <w:lvl w:ilvl="0" w:tplc="19C88FDE">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1717A7"/>
    <w:multiLevelType w:val="multilevel"/>
    <w:tmpl w:val="192626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303823"/>
    <w:multiLevelType w:val="multilevel"/>
    <w:tmpl w:val="B99E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D20DB8"/>
    <w:multiLevelType w:val="hybridMultilevel"/>
    <w:tmpl w:val="0C36B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832F09"/>
    <w:multiLevelType w:val="multilevel"/>
    <w:tmpl w:val="4F606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8692716">
    <w:abstractNumId w:val="9"/>
  </w:num>
  <w:num w:numId="2" w16cid:durableId="12970281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0828508">
    <w:abstractNumId w:val="36"/>
  </w:num>
  <w:num w:numId="4" w16cid:durableId="107357898">
    <w:abstractNumId w:val="24"/>
  </w:num>
  <w:num w:numId="5" w16cid:durableId="429740527">
    <w:abstractNumId w:val="0"/>
  </w:num>
  <w:num w:numId="6" w16cid:durableId="354775334">
    <w:abstractNumId w:val="15"/>
  </w:num>
  <w:num w:numId="7" w16cid:durableId="1220215643">
    <w:abstractNumId w:val="23"/>
  </w:num>
  <w:num w:numId="8" w16cid:durableId="875048551">
    <w:abstractNumId w:val="4"/>
  </w:num>
  <w:num w:numId="9" w16cid:durableId="445740437">
    <w:abstractNumId w:val="22"/>
  </w:num>
  <w:num w:numId="10" w16cid:durableId="1141920403">
    <w:abstractNumId w:val="27"/>
  </w:num>
  <w:num w:numId="11" w16cid:durableId="12540044">
    <w:abstractNumId w:val="19"/>
  </w:num>
  <w:num w:numId="12" w16cid:durableId="1362242952">
    <w:abstractNumId w:val="32"/>
  </w:num>
  <w:num w:numId="13" w16cid:durableId="1364096754">
    <w:abstractNumId w:val="30"/>
  </w:num>
  <w:num w:numId="14" w16cid:durableId="1707637934">
    <w:abstractNumId w:val="2"/>
  </w:num>
  <w:num w:numId="15" w16cid:durableId="310595046">
    <w:abstractNumId w:val="28"/>
  </w:num>
  <w:num w:numId="16" w16cid:durableId="2075271194">
    <w:abstractNumId w:val="10"/>
  </w:num>
  <w:num w:numId="17" w16cid:durableId="1997107076">
    <w:abstractNumId w:val="17"/>
  </w:num>
  <w:num w:numId="18" w16cid:durableId="444739450">
    <w:abstractNumId w:val="26"/>
  </w:num>
  <w:num w:numId="19" w16cid:durableId="1201238681">
    <w:abstractNumId w:val="5"/>
  </w:num>
  <w:num w:numId="20" w16cid:durableId="84234040">
    <w:abstractNumId w:val="11"/>
  </w:num>
  <w:num w:numId="21" w16cid:durableId="925647465">
    <w:abstractNumId w:val="29"/>
  </w:num>
  <w:num w:numId="22" w16cid:durableId="1447888639">
    <w:abstractNumId w:val="37"/>
  </w:num>
  <w:num w:numId="23" w16cid:durableId="94984152">
    <w:abstractNumId w:val="3"/>
  </w:num>
  <w:num w:numId="24" w16cid:durableId="1415201939">
    <w:abstractNumId w:val="21"/>
  </w:num>
  <w:num w:numId="25" w16cid:durableId="164788071">
    <w:abstractNumId w:val="31"/>
  </w:num>
  <w:num w:numId="26" w16cid:durableId="881747655">
    <w:abstractNumId w:val="35"/>
  </w:num>
  <w:num w:numId="27" w16cid:durableId="605388206">
    <w:abstractNumId w:val="16"/>
  </w:num>
  <w:num w:numId="28" w16cid:durableId="432408315">
    <w:abstractNumId w:val="33"/>
  </w:num>
  <w:num w:numId="29" w16cid:durableId="1730684680">
    <w:abstractNumId w:val="8"/>
  </w:num>
  <w:num w:numId="30" w16cid:durableId="784353271">
    <w:abstractNumId w:val="20"/>
  </w:num>
  <w:num w:numId="31" w16cid:durableId="1900244758">
    <w:abstractNumId w:val="7"/>
  </w:num>
  <w:num w:numId="32" w16cid:durableId="811168669">
    <w:abstractNumId w:val="34"/>
  </w:num>
  <w:num w:numId="33" w16cid:durableId="9992712">
    <w:abstractNumId w:val="13"/>
  </w:num>
  <w:num w:numId="34" w16cid:durableId="2015184968">
    <w:abstractNumId w:val="25"/>
  </w:num>
  <w:num w:numId="35" w16cid:durableId="90704619">
    <w:abstractNumId w:val="12"/>
  </w:num>
  <w:num w:numId="36" w16cid:durableId="331178634">
    <w:abstractNumId w:val="1"/>
  </w:num>
  <w:num w:numId="37" w16cid:durableId="2128811922">
    <w:abstractNumId w:val="6"/>
  </w:num>
  <w:num w:numId="38" w16cid:durableId="5177413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C29"/>
    <w:rsid w:val="00002115"/>
    <w:rsid w:val="00003E92"/>
    <w:rsid w:val="00006CBF"/>
    <w:rsid w:val="00006F67"/>
    <w:rsid w:val="000118AE"/>
    <w:rsid w:val="00016804"/>
    <w:rsid w:val="00022178"/>
    <w:rsid w:val="00030794"/>
    <w:rsid w:val="0004074A"/>
    <w:rsid w:val="00055744"/>
    <w:rsid w:val="00061D8F"/>
    <w:rsid w:val="000803AF"/>
    <w:rsid w:val="00081065"/>
    <w:rsid w:val="00083BF8"/>
    <w:rsid w:val="00092A1A"/>
    <w:rsid w:val="000930C0"/>
    <w:rsid w:val="000953C7"/>
    <w:rsid w:val="00097DD7"/>
    <w:rsid w:val="000A4505"/>
    <w:rsid w:val="000A7B96"/>
    <w:rsid w:val="000C532A"/>
    <w:rsid w:val="000D241C"/>
    <w:rsid w:val="000D3EB8"/>
    <w:rsid w:val="000E15FB"/>
    <w:rsid w:val="000E2A6B"/>
    <w:rsid w:val="000E4A99"/>
    <w:rsid w:val="000F705D"/>
    <w:rsid w:val="00101934"/>
    <w:rsid w:val="00102DF0"/>
    <w:rsid w:val="00102F5E"/>
    <w:rsid w:val="00104C73"/>
    <w:rsid w:val="001068B7"/>
    <w:rsid w:val="00122E4C"/>
    <w:rsid w:val="00122F7F"/>
    <w:rsid w:val="001265CD"/>
    <w:rsid w:val="00131332"/>
    <w:rsid w:val="00132F3A"/>
    <w:rsid w:val="00136614"/>
    <w:rsid w:val="00143BC7"/>
    <w:rsid w:val="00143C75"/>
    <w:rsid w:val="00160517"/>
    <w:rsid w:val="00160D3C"/>
    <w:rsid w:val="00162164"/>
    <w:rsid w:val="001838C7"/>
    <w:rsid w:val="00185C29"/>
    <w:rsid w:val="00190E44"/>
    <w:rsid w:val="001913D8"/>
    <w:rsid w:val="00192B52"/>
    <w:rsid w:val="00197257"/>
    <w:rsid w:val="001A3655"/>
    <w:rsid w:val="001A44DC"/>
    <w:rsid w:val="001A7ED8"/>
    <w:rsid w:val="001B0818"/>
    <w:rsid w:val="001B289C"/>
    <w:rsid w:val="001C2E9F"/>
    <w:rsid w:val="001D2ED0"/>
    <w:rsid w:val="001D7B40"/>
    <w:rsid w:val="001E4D12"/>
    <w:rsid w:val="001F00F4"/>
    <w:rsid w:val="001F7299"/>
    <w:rsid w:val="002070A4"/>
    <w:rsid w:val="002139B7"/>
    <w:rsid w:val="00214F0B"/>
    <w:rsid w:val="00221922"/>
    <w:rsid w:val="00224679"/>
    <w:rsid w:val="00226EF0"/>
    <w:rsid w:val="00232760"/>
    <w:rsid w:val="00235144"/>
    <w:rsid w:val="00243BF9"/>
    <w:rsid w:val="00260A9C"/>
    <w:rsid w:val="0026186D"/>
    <w:rsid w:val="00280251"/>
    <w:rsid w:val="00280DCF"/>
    <w:rsid w:val="00286E4A"/>
    <w:rsid w:val="0029021C"/>
    <w:rsid w:val="00290BC4"/>
    <w:rsid w:val="00295D2B"/>
    <w:rsid w:val="002976F8"/>
    <w:rsid w:val="00297D72"/>
    <w:rsid w:val="002A3154"/>
    <w:rsid w:val="002A787B"/>
    <w:rsid w:val="002B5AEE"/>
    <w:rsid w:val="002B5CD3"/>
    <w:rsid w:val="002B6B68"/>
    <w:rsid w:val="002B6D1C"/>
    <w:rsid w:val="002C101B"/>
    <w:rsid w:val="002C1571"/>
    <w:rsid w:val="002C2118"/>
    <w:rsid w:val="002C27E2"/>
    <w:rsid w:val="002C3571"/>
    <w:rsid w:val="002C4732"/>
    <w:rsid w:val="002D197D"/>
    <w:rsid w:val="002D1B81"/>
    <w:rsid w:val="002D3FA7"/>
    <w:rsid w:val="002E575E"/>
    <w:rsid w:val="002F070F"/>
    <w:rsid w:val="002F2522"/>
    <w:rsid w:val="00304919"/>
    <w:rsid w:val="00307BF1"/>
    <w:rsid w:val="00315227"/>
    <w:rsid w:val="003227D2"/>
    <w:rsid w:val="00327897"/>
    <w:rsid w:val="003348A8"/>
    <w:rsid w:val="003516E0"/>
    <w:rsid w:val="00353D59"/>
    <w:rsid w:val="00360672"/>
    <w:rsid w:val="003649EC"/>
    <w:rsid w:val="0038149E"/>
    <w:rsid w:val="00387C98"/>
    <w:rsid w:val="003913B2"/>
    <w:rsid w:val="00394566"/>
    <w:rsid w:val="00394849"/>
    <w:rsid w:val="003A1BED"/>
    <w:rsid w:val="003A52D5"/>
    <w:rsid w:val="003C08D5"/>
    <w:rsid w:val="003C5AFE"/>
    <w:rsid w:val="003D3687"/>
    <w:rsid w:val="003D3971"/>
    <w:rsid w:val="003D689F"/>
    <w:rsid w:val="003E2108"/>
    <w:rsid w:val="003E26C9"/>
    <w:rsid w:val="003E285F"/>
    <w:rsid w:val="003E39E1"/>
    <w:rsid w:val="004035A8"/>
    <w:rsid w:val="004038A9"/>
    <w:rsid w:val="00406457"/>
    <w:rsid w:val="0042069A"/>
    <w:rsid w:val="00421028"/>
    <w:rsid w:val="004228E4"/>
    <w:rsid w:val="004261D5"/>
    <w:rsid w:val="004434EA"/>
    <w:rsid w:val="004542B5"/>
    <w:rsid w:val="0045586A"/>
    <w:rsid w:val="00470B0A"/>
    <w:rsid w:val="00472CCF"/>
    <w:rsid w:val="00481CCA"/>
    <w:rsid w:val="00485A27"/>
    <w:rsid w:val="0048771C"/>
    <w:rsid w:val="00494329"/>
    <w:rsid w:val="00494E93"/>
    <w:rsid w:val="004A311C"/>
    <w:rsid w:val="004B3F57"/>
    <w:rsid w:val="004B6995"/>
    <w:rsid w:val="004D4093"/>
    <w:rsid w:val="004D4177"/>
    <w:rsid w:val="004F020E"/>
    <w:rsid w:val="004F0B57"/>
    <w:rsid w:val="004F3614"/>
    <w:rsid w:val="004F5190"/>
    <w:rsid w:val="004F79B1"/>
    <w:rsid w:val="0051679E"/>
    <w:rsid w:val="005227BE"/>
    <w:rsid w:val="005319A4"/>
    <w:rsid w:val="00536F7C"/>
    <w:rsid w:val="0054133E"/>
    <w:rsid w:val="00544F18"/>
    <w:rsid w:val="00550329"/>
    <w:rsid w:val="00564109"/>
    <w:rsid w:val="00564606"/>
    <w:rsid w:val="00567034"/>
    <w:rsid w:val="005677FC"/>
    <w:rsid w:val="005743D3"/>
    <w:rsid w:val="0057763B"/>
    <w:rsid w:val="00581941"/>
    <w:rsid w:val="00590999"/>
    <w:rsid w:val="005A4D7F"/>
    <w:rsid w:val="005A66AB"/>
    <w:rsid w:val="005B21D1"/>
    <w:rsid w:val="005B700D"/>
    <w:rsid w:val="005C0767"/>
    <w:rsid w:val="005C375F"/>
    <w:rsid w:val="005D3CEE"/>
    <w:rsid w:val="005D4FBF"/>
    <w:rsid w:val="005D7965"/>
    <w:rsid w:val="005E32D3"/>
    <w:rsid w:val="005F74C1"/>
    <w:rsid w:val="00601F99"/>
    <w:rsid w:val="00606612"/>
    <w:rsid w:val="006076A3"/>
    <w:rsid w:val="00607D64"/>
    <w:rsid w:val="006139B4"/>
    <w:rsid w:val="00615E82"/>
    <w:rsid w:val="006163DA"/>
    <w:rsid w:val="006235A2"/>
    <w:rsid w:val="00627FC9"/>
    <w:rsid w:val="00633F7C"/>
    <w:rsid w:val="006375EC"/>
    <w:rsid w:val="0064008A"/>
    <w:rsid w:val="00647A44"/>
    <w:rsid w:val="00650478"/>
    <w:rsid w:val="006618B2"/>
    <w:rsid w:val="0066503F"/>
    <w:rsid w:val="006700FE"/>
    <w:rsid w:val="0067226E"/>
    <w:rsid w:val="00676451"/>
    <w:rsid w:val="006803ED"/>
    <w:rsid w:val="00691F08"/>
    <w:rsid w:val="00696587"/>
    <w:rsid w:val="006A253E"/>
    <w:rsid w:val="006A283E"/>
    <w:rsid w:val="006A2B31"/>
    <w:rsid w:val="006B0C02"/>
    <w:rsid w:val="006B12BA"/>
    <w:rsid w:val="006C2BB1"/>
    <w:rsid w:val="006C4445"/>
    <w:rsid w:val="006C481C"/>
    <w:rsid w:val="006C5D09"/>
    <w:rsid w:val="006D015E"/>
    <w:rsid w:val="006D0F05"/>
    <w:rsid w:val="006D1931"/>
    <w:rsid w:val="006E3007"/>
    <w:rsid w:val="006E506A"/>
    <w:rsid w:val="006F4587"/>
    <w:rsid w:val="007021FE"/>
    <w:rsid w:val="007130FE"/>
    <w:rsid w:val="007172BC"/>
    <w:rsid w:val="00720355"/>
    <w:rsid w:val="00731C7C"/>
    <w:rsid w:val="0075330E"/>
    <w:rsid w:val="00753473"/>
    <w:rsid w:val="007535ED"/>
    <w:rsid w:val="00754FDB"/>
    <w:rsid w:val="0076280B"/>
    <w:rsid w:val="0076432C"/>
    <w:rsid w:val="0076617F"/>
    <w:rsid w:val="00781F3D"/>
    <w:rsid w:val="00786A39"/>
    <w:rsid w:val="0078751C"/>
    <w:rsid w:val="007B2515"/>
    <w:rsid w:val="007B788A"/>
    <w:rsid w:val="007C330D"/>
    <w:rsid w:val="007D0F2A"/>
    <w:rsid w:val="007E1ED8"/>
    <w:rsid w:val="007E30FF"/>
    <w:rsid w:val="007E4E1C"/>
    <w:rsid w:val="007F3D03"/>
    <w:rsid w:val="00802A4F"/>
    <w:rsid w:val="00812C0A"/>
    <w:rsid w:val="008170F7"/>
    <w:rsid w:val="00822079"/>
    <w:rsid w:val="008245BC"/>
    <w:rsid w:val="008336EE"/>
    <w:rsid w:val="008401FE"/>
    <w:rsid w:val="00846591"/>
    <w:rsid w:val="0085747A"/>
    <w:rsid w:val="0086735B"/>
    <w:rsid w:val="00870E45"/>
    <w:rsid w:val="00871601"/>
    <w:rsid w:val="00872F28"/>
    <w:rsid w:val="00874B09"/>
    <w:rsid w:val="00874BCA"/>
    <w:rsid w:val="0087681D"/>
    <w:rsid w:val="0088178F"/>
    <w:rsid w:val="00893010"/>
    <w:rsid w:val="008A1BD5"/>
    <w:rsid w:val="008A36C7"/>
    <w:rsid w:val="008A7720"/>
    <w:rsid w:val="008B6888"/>
    <w:rsid w:val="008D27F8"/>
    <w:rsid w:val="008D31DC"/>
    <w:rsid w:val="008D32C5"/>
    <w:rsid w:val="008D5FF3"/>
    <w:rsid w:val="008D720C"/>
    <w:rsid w:val="008E0275"/>
    <w:rsid w:val="008E1A75"/>
    <w:rsid w:val="008E2BAB"/>
    <w:rsid w:val="008E37FD"/>
    <w:rsid w:val="008E3A22"/>
    <w:rsid w:val="008E6F3F"/>
    <w:rsid w:val="008F08F0"/>
    <w:rsid w:val="008F3281"/>
    <w:rsid w:val="008F3A02"/>
    <w:rsid w:val="00901883"/>
    <w:rsid w:val="009043DC"/>
    <w:rsid w:val="00904EC9"/>
    <w:rsid w:val="0090531F"/>
    <w:rsid w:val="00905F93"/>
    <w:rsid w:val="00906EDA"/>
    <w:rsid w:val="00911764"/>
    <w:rsid w:val="0091291C"/>
    <w:rsid w:val="009144C9"/>
    <w:rsid w:val="00920B53"/>
    <w:rsid w:val="00920BE9"/>
    <w:rsid w:val="00920DD0"/>
    <w:rsid w:val="00932AFA"/>
    <w:rsid w:val="00942B76"/>
    <w:rsid w:val="00944B35"/>
    <w:rsid w:val="00945FE5"/>
    <w:rsid w:val="00963EC3"/>
    <w:rsid w:val="00964945"/>
    <w:rsid w:val="00972257"/>
    <w:rsid w:val="00973589"/>
    <w:rsid w:val="00991361"/>
    <w:rsid w:val="00991D1B"/>
    <w:rsid w:val="00993DB8"/>
    <w:rsid w:val="009A591D"/>
    <w:rsid w:val="009B7B7B"/>
    <w:rsid w:val="009C0039"/>
    <w:rsid w:val="009C4218"/>
    <w:rsid w:val="009C4DCB"/>
    <w:rsid w:val="009C7E3A"/>
    <w:rsid w:val="009D12B5"/>
    <w:rsid w:val="009D177D"/>
    <w:rsid w:val="009D47BA"/>
    <w:rsid w:val="009D4AE5"/>
    <w:rsid w:val="009D4C0A"/>
    <w:rsid w:val="009E3743"/>
    <w:rsid w:val="009E5A30"/>
    <w:rsid w:val="009F5518"/>
    <w:rsid w:val="009F6E2D"/>
    <w:rsid w:val="00A033F3"/>
    <w:rsid w:val="00A07C80"/>
    <w:rsid w:val="00A1384E"/>
    <w:rsid w:val="00A25775"/>
    <w:rsid w:val="00A2595D"/>
    <w:rsid w:val="00A302CF"/>
    <w:rsid w:val="00A53733"/>
    <w:rsid w:val="00A635DC"/>
    <w:rsid w:val="00A80791"/>
    <w:rsid w:val="00A8401A"/>
    <w:rsid w:val="00A8644C"/>
    <w:rsid w:val="00A9641C"/>
    <w:rsid w:val="00AA1122"/>
    <w:rsid w:val="00AA1470"/>
    <w:rsid w:val="00AA6559"/>
    <w:rsid w:val="00AB0FAC"/>
    <w:rsid w:val="00AB2994"/>
    <w:rsid w:val="00AC14B4"/>
    <w:rsid w:val="00AC75CB"/>
    <w:rsid w:val="00AD0626"/>
    <w:rsid w:val="00AD183A"/>
    <w:rsid w:val="00AE57CD"/>
    <w:rsid w:val="00AF2F54"/>
    <w:rsid w:val="00AF4347"/>
    <w:rsid w:val="00AF6F16"/>
    <w:rsid w:val="00B05A85"/>
    <w:rsid w:val="00B06888"/>
    <w:rsid w:val="00B06FAF"/>
    <w:rsid w:val="00B07538"/>
    <w:rsid w:val="00B12F5F"/>
    <w:rsid w:val="00B14E02"/>
    <w:rsid w:val="00B1507D"/>
    <w:rsid w:val="00B1664B"/>
    <w:rsid w:val="00B22108"/>
    <w:rsid w:val="00B241CF"/>
    <w:rsid w:val="00B24579"/>
    <w:rsid w:val="00B30D03"/>
    <w:rsid w:val="00B4352B"/>
    <w:rsid w:val="00B51411"/>
    <w:rsid w:val="00B53463"/>
    <w:rsid w:val="00B53B56"/>
    <w:rsid w:val="00B77509"/>
    <w:rsid w:val="00B826E3"/>
    <w:rsid w:val="00B8600A"/>
    <w:rsid w:val="00B860E0"/>
    <w:rsid w:val="00B92E74"/>
    <w:rsid w:val="00BB4FBB"/>
    <w:rsid w:val="00BC1021"/>
    <w:rsid w:val="00BC7284"/>
    <w:rsid w:val="00BD155E"/>
    <w:rsid w:val="00BD47E2"/>
    <w:rsid w:val="00BE044F"/>
    <w:rsid w:val="00BE6F59"/>
    <w:rsid w:val="00BF2E19"/>
    <w:rsid w:val="00BF49D9"/>
    <w:rsid w:val="00BF79A7"/>
    <w:rsid w:val="00C054CB"/>
    <w:rsid w:val="00C05724"/>
    <w:rsid w:val="00C075BF"/>
    <w:rsid w:val="00C1270E"/>
    <w:rsid w:val="00C22D53"/>
    <w:rsid w:val="00C31863"/>
    <w:rsid w:val="00C32769"/>
    <w:rsid w:val="00C43037"/>
    <w:rsid w:val="00C434BE"/>
    <w:rsid w:val="00C43F2E"/>
    <w:rsid w:val="00C47BBA"/>
    <w:rsid w:val="00C568E1"/>
    <w:rsid w:val="00C614BE"/>
    <w:rsid w:val="00C616CD"/>
    <w:rsid w:val="00C628EE"/>
    <w:rsid w:val="00C65FEB"/>
    <w:rsid w:val="00C67DC5"/>
    <w:rsid w:val="00C702E9"/>
    <w:rsid w:val="00C749FB"/>
    <w:rsid w:val="00C77137"/>
    <w:rsid w:val="00C835D2"/>
    <w:rsid w:val="00C863E4"/>
    <w:rsid w:val="00C87CB4"/>
    <w:rsid w:val="00C950BA"/>
    <w:rsid w:val="00C97EDD"/>
    <w:rsid w:val="00CA1B3F"/>
    <w:rsid w:val="00CA6B1B"/>
    <w:rsid w:val="00CA799C"/>
    <w:rsid w:val="00CA7F49"/>
    <w:rsid w:val="00CB29C3"/>
    <w:rsid w:val="00CB608C"/>
    <w:rsid w:val="00CC4FB9"/>
    <w:rsid w:val="00CD00BE"/>
    <w:rsid w:val="00CD1296"/>
    <w:rsid w:val="00CD489B"/>
    <w:rsid w:val="00CD635B"/>
    <w:rsid w:val="00CD66FB"/>
    <w:rsid w:val="00CD737D"/>
    <w:rsid w:val="00CE1865"/>
    <w:rsid w:val="00CE2316"/>
    <w:rsid w:val="00CE710C"/>
    <w:rsid w:val="00CF1042"/>
    <w:rsid w:val="00D02CD5"/>
    <w:rsid w:val="00D072EB"/>
    <w:rsid w:val="00D10E6D"/>
    <w:rsid w:val="00D162C8"/>
    <w:rsid w:val="00D16A87"/>
    <w:rsid w:val="00D35858"/>
    <w:rsid w:val="00D36905"/>
    <w:rsid w:val="00D3710B"/>
    <w:rsid w:val="00D43955"/>
    <w:rsid w:val="00D5442B"/>
    <w:rsid w:val="00D54E89"/>
    <w:rsid w:val="00D55892"/>
    <w:rsid w:val="00D55CB2"/>
    <w:rsid w:val="00D6065E"/>
    <w:rsid w:val="00D6145B"/>
    <w:rsid w:val="00D631B5"/>
    <w:rsid w:val="00D65D25"/>
    <w:rsid w:val="00D66DDC"/>
    <w:rsid w:val="00D72AFC"/>
    <w:rsid w:val="00D72C07"/>
    <w:rsid w:val="00D76179"/>
    <w:rsid w:val="00D77A38"/>
    <w:rsid w:val="00D81625"/>
    <w:rsid w:val="00D8365D"/>
    <w:rsid w:val="00D90585"/>
    <w:rsid w:val="00D92A2D"/>
    <w:rsid w:val="00D960E4"/>
    <w:rsid w:val="00D97AE9"/>
    <w:rsid w:val="00D97D4F"/>
    <w:rsid w:val="00DA548D"/>
    <w:rsid w:val="00DB3387"/>
    <w:rsid w:val="00DC0C13"/>
    <w:rsid w:val="00DC2D1C"/>
    <w:rsid w:val="00DC72A4"/>
    <w:rsid w:val="00DC77D5"/>
    <w:rsid w:val="00DD2336"/>
    <w:rsid w:val="00DD2606"/>
    <w:rsid w:val="00DD27BD"/>
    <w:rsid w:val="00DD2F4A"/>
    <w:rsid w:val="00DE3D70"/>
    <w:rsid w:val="00DF50E2"/>
    <w:rsid w:val="00DF78BD"/>
    <w:rsid w:val="00E0056B"/>
    <w:rsid w:val="00E1284E"/>
    <w:rsid w:val="00E144DC"/>
    <w:rsid w:val="00E150CA"/>
    <w:rsid w:val="00E17E7F"/>
    <w:rsid w:val="00E23CC9"/>
    <w:rsid w:val="00E26A8C"/>
    <w:rsid w:val="00E27AD3"/>
    <w:rsid w:val="00E32EA9"/>
    <w:rsid w:val="00E34B5B"/>
    <w:rsid w:val="00E41FD0"/>
    <w:rsid w:val="00E42FDA"/>
    <w:rsid w:val="00E578FE"/>
    <w:rsid w:val="00E7241E"/>
    <w:rsid w:val="00E7278A"/>
    <w:rsid w:val="00E768F9"/>
    <w:rsid w:val="00E77019"/>
    <w:rsid w:val="00E82C2D"/>
    <w:rsid w:val="00E8403A"/>
    <w:rsid w:val="00E901B4"/>
    <w:rsid w:val="00E915D4"/>
    <w:rsid w:val="00E931AE"/>
    <w:rsid w:val="00E96811"/>
    <w:rsid w:val="00EA23C4"/>
    <w:rsid w:val="00EA2A7A"/>
    <w:rsid w:val="00EB1303"/>
    <w:rsid w:val="00EB3A3B"/>
    <w:rsid w:val="00EB6034"/>
    <w:rsid w:val="00EB8994"/>
    <w:rsid w:val="00EC15DA"/>
    <w:rsid w:val="00ED0271"/>
    <w:rsid w:val="00ED5F07"/>
    <w:rsid w:val="00EE030F"/>
    <w:rsid w:val="00EE03CA"/>
    <w:rsid w:val="00EE058E"/>
    <w:rsid w:val="00EE1F75"/>
    <w:rsid w:val="00EE212F"/>
    <w:rsid w:val="00EE679C"/>
    <w:rsid w:val="00EF1CF9"/>
    <w:rsid w:val="00EF7002"/>
    <w:rsid w:val="00EF722D"/>
    <w:rsid w:val="00F037BA"/>
    <w:rsid w:val="00F100A4"/>
    <w:rsid w:val="00F10AD9"/>
    <w:rsid w:val="00F148A0"/>
    <w:rsid w:val="00F32B34"/>
    <w:rsid w:val="00F41C12"/>
    <w:rsid w:val="00F42865"/>
    <w:rsid w:val="00F43398"/>
    <w:rsid w:val="00F519C8"/>
    <w:rsid w:val="00F54B3A"/>
    <w:rsid w:val="00F63FAB"/>
    <w:rsid w:val="00F64059"/>
    <w:rsid w:val="00F7268E"/>
    <w:rsid w:val="00F83F4A"/>
    <w:rsid w:val="00F843E3"/>
    <w:rsid w:val="00F850F7"/>
    <w:rsid w:val="00F87AAD"/>
    <w:rsid w:val="00FA26E3"/>
    <w:rsid w:val="00FA327A"/>
    <w:rsid w:val="00FB1947"/>
    <w:rsid w:val="00FB5179"/>
    <w:rsid w:val="00FC585A"/>
    <w:rsid w:val="00FC7847"/>
    <w:rsid w:val="00FD38FB"/>
    <w:rsid w:val="00FD6F90"/>
    <w:rsid w:val="00FE4B8F"/>
    <w:rsid w:val="00FF1764"/>
    <w:rsid w:val="00FF2575"/>
    <w:rsid w:val="01625EC1"/>
    <w:rsid w:val="0236349B"/>
    <w:rsid w:val="033A909E"/>
    <w:rsid w:val="03497EFD"/>
    <w:rsid w:val="044D10D6"/>
    <w:rsid w:val="05B389E7"/>
    <w:rsid w:val="05C4F15C"/>
    <w:rsid w:val="05E8E9BB"/>
    <w:rsid w:val="061B49B5"/>
    <w:rsid w:val="06ED43CA"/>
    <w:rsid w:val="076022BD"/>
    <w:rsid w:val="07CFF3CB"/>
    <w:rsid w:val="080675F9"/>
    <w:rsid w:val="08342D0A"/>
    <w:rsid w:val="084714B5"/>
    <w:rsid w:val="087143AA"/>
    <w:rsid w:val="095DDD91"/>
    <w:rsid w:val="099B0511"/>
    <w:rsid w:val="0A863628"/>
    <w:rsid w:val="0ACFED58"/>
    <w:rsid w:val="0AD1D113"/>
    <w:rsid w:val="0C757919"/>
    <w:rsid w:val="0E8B5F83"/>
    <w:rsid w:val="0EC2A278"/>
    <w:rsid w:val="0F6005E2"/>
    <w:rsid w:val="0FAB99C8"/>
    <w:rsid w:val="101A9502"/>
    <w:rsid w:val="107A2860"/>
    <w:rsid w:val="10865DC2"/>
    <w:rsid w:val="10F24698"/>
    <w:rsid w:val="1131BF71"/>
    <w:rsid w:val="11ACF815"/>
    <w:rsid w:val="125B825B"/>
    <w:rsid w:val="12797FFE"/>
    <w:rsid w:val="130FDB54"/>
    <w:rsid w:val="14096374"/>
    <w:rsid w:val="15A4886A"/>
    <w:rsid w:val="15F5413B"/>
    <w:rsid w:val="1639B245"/>
    <w:rsid w:val="16D91D98"/>
    <w:rsid w:val="1718E98D"/>
    <w:rsid w:val="1741760C"/>
    <w:rsid w:val="17A3C60B"/>
    <w:rsid w:val="1806F0FA"/>
    <w:rsid w:val="182E159D"/>
    <w:rsid w:val="191824FC"/>
    <w:rsid w:val="1943FB11"/>
    <w:rsid w:val="195D3687"/>
    <w:rsid w:val="19A014F4"/>
    <w:rsid w:val="1A02590F"/>
    <w:rsid w:val="1A79229F"/>
    <w:rsid w:val="1A98D4AA"/>
    <w:rsid w:val="1AA0C846"/>
    <w:rsid w:val="1AE5F04A"/>
    <w:rsid w:val="1B3833C3"/>
    <w:rsid w:val="1BC955A1"/>
    <w:rsid w:val="1D625830"/>
    <w:rsid w:val="1E6B7424"/>
    <w:rsid w:val="1E9BB906"/>
    <w:rsid w:val="1EC53103"/>
    <w:rsid w:val="1F45DAEF"/>
    <w:rsid w:val="20925AC6"/>
    <w:rsid w:val="21BF24ED"/>
    <w:rsid w:val="22872CB4"/>
    <w:rsid w:val="22BD3864"/>
    <w:rsid w:val="2453143D"/>
    <w:rsid w:val="25A41DA7"/>
    <w:rsid w:val="25BE2725"/>
    <w:rsid w:val="271D1D7C"/>
    <w:rsid w:val="27349DFE"/>
    <w:rsid w:val="278CEF9A"/>
    <w:rsid w:val="27C4B204"/>
    <w:rsid w:val="28AA1C4A"/>
    <w:rsid w:val="2A079F98"/>
    <w:rsid w:val="2AD2A28B"/>
    <w:rsid w:val="2B1E43EE"/>
    <w:rsid w:val="2BAFF6AA"/>
    <w:rsid w:val="2BB503E5"/>
    <w:rsid w:val="2BDD1D6A"/>
    <w:rsid w:val="2C15B8C7"/>
    <w:rsid w:val="2C50FAA5"/>
    <w:rsid w:val="2C964D25"/>
    <w:rsid w:val="2C97B035"/>
    <w:rsid w:val="2CD0F8CF"/>
    <w:rsid w:val="2CDE6853"/>
    <w:rsid w:val="2D769BDC"/>
    <w:rsid w:val="2D8EA186"/>
    <w:rsid w:val="2EE644EC"/>
    <w:rsid w:val="2EF9BF50"/>
    <w:rsid w:val="2F23DA15"/>
    <w:rsid w:val="3062F5A5"/>
    <w:rsid w:val="30F2703F"/>
    <w:rsid w:val="30F760D5"/>
    <w:rsid w:val="3152AAC3"/>
    <w:rsid w:val="318A032E"/>
    <w:rsid w:val="325E9D3F"/>
    <w:rsid w:val="34260952"/>
    <w:rsid w:val="3492C9A4"/>
    <w:rsid w:val="34BBA672"/>
    <w:rsid w:val="356957A0"/>
    <w:rsid w:val="35B37965"/>
    <w:rsid w:val="35D3924C"/>
    <w:rsid w:val="364170D0"/>
    <w:rsid w:val="36608ACF"/>
    <w:rsid w:val="36915BA3"/>
    <w:rsid w:val="3726AE60"/>
    <w:rsid w:val="38570F09"/>
    <w:rsid w:val="3861D260"/>
    <w:rsid w:val="388BCD1F"/>
    <w:rsid w:val="38D85C35"/>
    <w:rsid w:val="391B95AB"/>
    <w:rsid w:val="39AE63DA"/>
    <w:rsid w:val="39E359F3"/>
    <w:rsid w:val="3A09236F"/>
    <w:rsid w:val="3AB1F1D4"/>
    <w:rsid w:val="3BE96D4E"/>
    <w:rsid w:val="3C9602AE"/>
    <w:rsid w:val="3CC14C98"/>
    <w:rsid w:val="3CFE94D9"/>
    <w:rsid w:val="3E00B0B3"/>
    <w:rsid w:val="3F1F22A3"/>
    <w:rsid w:val="4068FCEC"/>
    <w:rsid w:val="40D3BAAE"/>
    <w:rsid w:val="40DA95B1"/>
    <w:rsid w:val="40FB03C0"/>
    <w:rsid w:val="40FF8052"/>
    <w:rsid w:val="410D8E4D"/>
    <w:rsid w:val="41365E65"/>
    <w:rsid w:val="42B8DA22"/>
    <w:rsid w:val="42C86D61"/>
    <w:rsid w:val="42DC191E"/>
    <w:rsid w:val="4346D7E6"/>
    <w:rsid w:val="43927663"/>
    <w:rsid w:val="43B22317"/>
    <w:rsid w:val="452A03EE"/>
    <w:rsid w:val="4644B6C1"/>
    <w:rsid w:val="473CE6A0"/>
    <w:rsid w:val="475B81E4"/>
    <w:rsid w:val="47903E7A"/>
    <w:rsid w:val="47EAE32B"/>
    <w:rsid w:val="484729D9"/>
    <w:rsid w:val="48B2634F"/>
    <w:rsid w:val="48B7C33B"/>
    <w:rsid w:val="498D2E4D"/>
    <w:rsid w:val="498F9F47"/>
    <w:rsid w:val="4998F443"/>
    <w:rsid w:val="4A4301DE"/>
    <w:rsid w:val="4AC2E404"/>
    <w:rsid w:val="4B404FA4"/>
    <w:rsid w:val="4C1B8746"/>
    <w:rsid w:val="4D0AC73B"/>
    <w:rsid w:val="4E2464A9"/>
    <w:rsid w:val="4E3E52AF"/>
    <w:rsid w:val="4E6637C9"/>
    <w:rsid w:val="4E8265B7"/>
    <w:rsid w:val="4E9E2E31"/>
    <w:rsid w:val="4F6B18E1"/>
    <w:rsid w:val="4F72E3C2"/>
    <w:rsid w:val="4FACB79B"/>
    <w:rsid w:val="50D53CBD"/>
    <w:rsid w:val="51BF6812"/>
    <w:rsid w:val="51CC8C80"/>
    <w:rsid w:val="524ED500"/>
    <w:rsid w:val="5287425C"/>
    <w:rsid w:val="52C1F504"/>
    <w:rsid w:val="53A6D477"/>
    <w:rsid w:val="53A89059"/>
    <w:rsid w:val="53EFD267"/>
    <w:rsid w:val="54631FFE"/>
    <w:rsid w:val="54D9B08D"/>
    <w:rsid w:val="55653983"/>
    <w:rsid w:val="56BF95F3"/>
    <w:rsid w:val="56FBB48C"/>
    <w:rsid w:val="57089A9F"/>
    <w:rsid w:val="57EBB15C"/>
    <w:rsid w:val="58AD433F"/>
    <w:rsid w:val="58F3B933"/>
    <w:rsid w:val="58FF4CC5"/>
    <w:rsid w:val="59242A6F"/>
    <w:rsid w:val="593C41B7"/>
    <w:rsid w:val="593EC3DC"/>
    <w:rsid w:val="594318E2"/>
    <w:rsid w:val="5956C73B"/>
    <w:rsid w:val="598D57A0"/>
    <w:rsid w:val="5AC35609"/>
    <w:rsid w:val="5ACA08AC"/>
    <w:rsid w:val="5C45C973"/>
    <w:rsid w:val="5CEB7675"/>
    <w:rsid w:val="5D32A653"/>
    <w:rsid w:val="5DE3910F"/>
    <w:rsid w:val="5E9E4F3A"/>
    <w:rsid w:val="6085DC8A"/>
    <w:rsid w:val="6091561C"/>
    <w:rsid w:val="609FDE3C"/>
    <w:rsid w:val="60AE847C"/>
    <w:rsid w:val="6113753B"/>
    <w:rsid w:val="61A86723"/>
    <w:rsid w:val="622CB99D"/>
    <w:rsid w:val="62F4EF2A"/>
    <w:rsid w:val="6315A485"/>
    <w:rsid w:val="633F6B8E"/>
    <w:rsid w:val="6482DFDC"/>
    <w:rsid w:val="652680F7"/>
    <w:rsid w:val="673463B9"/>
    <w:rsid w:val="677C4364"/>
    <w:rsid w:val="68C8E48E"/>
    <w:rsid w:val="69348104"/>
    <w:rsid w:val="693D7E07"/>
    <w:rsid w:val="6942049C"/>
    <w:rsid w:val="6987FFA2"/>
    <w:rsid w:val="6AD7111E"/>
    <w:rsid w:val="6B5360AB"/>
    <w:rsid w:val="6BF3463A"/>
    <w:rsid w:val="6BFDD80F"/>
    <w:rsid w:val="6C4B6C08"/>
    <w:rsid w:val="6D590D80"/>
    <w:rsid w:val="6DB04D1D"/>
    <w:rsid w:val="6DDBAFC8"/>
    <w:rsid w:val="6E793A1B"/>
    <w:rsid w:val="6EC1205C"/>
    <w:rsid w:val="6EFBD1F8"/>
    <w:rsid w:val="708EAF2E"/>
    <w:rsid w:val="70FDCE97"/>
    <w:rsid w:val="7204D515"/>
    <w:rsid w:val="72AA9699"/>
    <w:rsid w:val="72F8F8E7"/>
    <w:rsid w:val="7393FF45"/>
    <w:rsid w:val="73B4E255"/>
    <w:rsid w:val="73EE71DF"/>
    <w:rsid w:val="73F8540C"/>
    <w:rsid w:val="75236942"/>
    <w:rsid w:val="759BA64F"/>
    <w:rsid w:val="75A967F0"/>
    <w:rsid w:val="7626C6E7"/>
    <w:rsid w:val="766309F7"/>
    <w:rsid w:val="76677BA2"/>
    <w:rsid w:val="767C11F3"/>
    <w:rsid w:val="76D903F3"/>
    <w:rsid w:val="771736C0"/>
    <w:rsid w:val="771FF5D4"/>
    <w:rsid w:val="77A973B8"/>
    <w:rsid w:val="77AEDFD1"/>
    <w:rsid w:val="77AF78EB"/>
    <w:rsid w:val="77B3CF90"/>
    <w:rsid w:val="781D2A31"/>
    <w:rsid w:val="7848B04F"/>
    <w:rsid w:val="785BA16F"/>
    <w:rsid w:val="79408993"/>
    <w:rsid w:val="79424941"/>
    <w:rsid w:val="794579B9"/>
    <w:rsid w:val="79B7E227"/>
    <w:rsid w:val="79DBBF79"/>
    <w:rsid w:val="79F95525"/>
    <w:rsid w:val="7A247948"/>
    <w:rsid w:val="7AA3DA43"/>
    <w:rsid w:val="7AC7E1BA"/>
    <w:rsid w:val="7AE92507"/>
    <w:rsid w:val="7BB01850"/>
    <w:rsid w:val="7BCCC0F5"/>
    <w:rsid w:val="7C38835B"/>
    <w:rsid w:val="7CA17299"/>
    <w:rsid w:val="7D4C16F1"/>
    <w:rsid w:val="7D4D6FDA"/>
    <w:rsid w:val="7D59A3A4"/>
    <w:rsid w:val="7D5D6FF4"/>
    <w:rsid w:val="7D82A667"/>
    <w:rsid w:val="7E3D28F2"/>
    <w:rsid w:val="7E4605A8"/>
    <w:rsid w:val="7F6CD5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43767"/>
  <w15:chartTrackingRefBased/>
  <w15:docId w15:val="{C656DEFB-4D2E-42B9-A184-2E15D2D5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0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5C29"/>
    <w:pPr>
      <w:suppressAutoHyphens/>
      <w:autoSpaceDE w:val="0"/>
      <w:autoSpaceDN w:val="0"/>
      <w:spacing w:after="0" w:line="240" w:lineRule="auto"/>
      <w:textAlignment w:val="baseline"/>
    </w:pPr>
    <w:rPr>
      <w:rFonts w:ascii="Calibri" w:eastAsia="Calibri" w:hAnsi="Calibri" w:cs="Calibri"/>
      <w:color w:val="000000"/>
      <w:sz w:val="24"/>
      <w:szCs w:val="24"/>
    </w:rPr>
  </w:style>
  <w:style w:type="character" w:styleId="Hyperlink">
    <w:name w:val="Hyperlink"/>
    <w:basedOn w:val="DefaultParagraphFont"/>
    <w:uiPriority w:val="99"/>
    <w:unhideWhenUsed/>
    <w:rsid w:val="00185C29"/>
    <w:rPr>
      <w:color w:val="0563C1" w:themeColor="hyperlink"/>
      <w:u w:val="single"/>
    </w:rPr>
  </w:style>
  <w:style w:type="paragraph" w:styleId="ListParagraph">
    <w:name w:val="List Paragraph"/>
    <w:basedOn w:val="Normal"/>
    <w:uiPriority w:val="34"/>
    <w:qFormat/>
    <w:rsid w:val="00185C29"/>
    <w:pPr>
      <w:ind w:left="720"/>
      <w:contextualSpacing/>
    </w:pPr>
  </w:style>
  <w:style w:type="table" w:styleId="TableGrid">
    <w:name w:val="Table Grid"/>
    <w:basedOn w:val="TableNormal"/>
    <w:uiPriority w:val="39"/>
    <w:rsid w:val="00185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5C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C29"/>
  </w:style>
  <w:style w:type="paragraph" w:styleId="Footer">
    <w:name w:val="footer"/>
    <w:basedOn w:val="Normal"/>
    <w:link w:val="FooterChar"/>
    <w:uiPriority w:val="99"/>
    <w:unhideWhenUsed/>
    <w:rsid w:val="00185C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C29"/>
  </w:style>
  <w:style w:type="character" w:styleId="CommentReference">
    <w:name w:val="annotation reference"/>
    <w:basedOn w:val="DefaultParagraphFont"/>
    <w:uiPriority w:val="99"/>
    <w:semiHidden/>
    <w:unhideWhenUsed/>
    <w:rsid w:val="001A44DC"/>
    <w:rPr>
      <w:sz w:val="16"/>
      <w:szCs w:val="16"/>
    </w:rPr>
  </w:style>
  <w:style w:type="paragraph" w:styleId="CommentText">
    <w:name w:val="annotation text"/>
    <w:basedOn w:val="Normal"/>
    <w:link w:val="CommentTextChar"/>
    <w:uiPriority w:val="99"/>
    <w:unhideWhenUsed/>
    <w:rsid w:val="001A44DC"/>
    <w:pPr>
      <w:spacing w:line="240" w:lineRule="auto"/>
    </w:pPr>
    <w:rPr>
      <w:sz w:val="20"/>
      <w:szCs w:val="20"/>
    </w:rPr>
  </w:style>
  <w:style w:type="character" w:customStyle="1" w:styleId="CommentTextChar">
    <w:name w:val="Comment Text Char"/>
    <w:basedOn w:val="DefaultParagraphFont"/>
    <w:link w:val="CommentText"/>
    <w:uiPriority w:val="99"/>
    <w:rsid w:val="001A44DC"/>
    <w:rPr>
      <w:sz w:val="20"/>
      <w:szCs w:val="20"/>
    </w:rPr>
  </w:style>
  <w:style w:type="paragraph" w:styleId="CommentSubject">
    <w:name w:val="annotation subject"/>
    <w:basedOn w:val="CommentText"/>
    <w:next w:val="CommentText"/>
    <w:link w:val="CommentSubjectChar"/>
    <w:uiPriority w:val="99"/>
    <w:semiHidden/>
    <w:unhideWhenUsed/>
    <w:rsid w:val="001A44DC"/>
    <w:rPr>
      <w:b/>
      <w:bCs/>
    </w:rPr>
  </w:style>
  <w:style w:type="character" w:customStyle="1" w:styleId="CommentSubjectChar">
    <w:name w:val="Comment Subject Char"/>
    <w:basedOn w:val="CommentTextChar"/>
    <w:link w:val="CommentSubject"/>
    <w:uiPriority w:val="99"/>
    <w:semiHidden/>
    <w:rsid w:val="001A44DC"/>
    <w:rPr>
      <w:b/>
      <w:bCs/>
      <w:sz w:val="20"/>
      <w:szCs w:val="20"/>
    </w:rPr>
  </w:style>
  <w:style w:type="paragraph" w:styleId="BalloonText">
    <w:name w:val="Balloon Text"/>
    <w:basedOn w:val="Normal"/>
    <w:link w:val="BalloonTextChar"/>
    <w:uiPriority w:val="99"/>
    <w:semiHidden/>
    <w:unhideWhenUsed/>
    <w:rsid w:val="001A44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4DC"/>
    <w:rPr>
      <w:rFonts w:ascii="Segoe UI" w:hAnsi="Segoe UI" w:cs="Segoe UI"/>
      <w:sz w:val="18"/>
      <w:szCs w:val="18"/>
    </w:rPr>
  </w:style>
  <w:style w:type="character" w:styleId="UnresolvedMention">
    <w:name w:val="Unresolved Mention"/>
    <w:basedOn w:val="DefaultParagraphFont"/>
    <w:uiPriority w:val="99"/>
    <w:semiHidden/>
    <w:unhideWhenUsed/>
    <w:rsid w:val="00991361"/>
    <w:rPr>
      <w:color w:val="605E5C"/>
      <w:shd w:val="clear" w:color="auto" w:fill="E1DFDD"/>
    </w:rPr>
  </w:style>
  <w:style w:type="table" w:customStyle="1" w:styleId="TableGrid1">
    <w:name w:val="Table Grid1"/>
    <w:basedOn w:val="TableNormal"/>
    <w:next w:val="TableGrid"/>
    <w:uiPriority w:val="39"/>
    <w:rsid w:val="00C6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68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2726">
      <w:bodyDiv w:val="1"/>
      <w:marLeft w:val="0"/>
      <w:marRight w:val="0"/>
      <w:marTop w:val="0"/>
      <w:marBottom w:val="0"/>
      <w:divBdr>
        <w:top w:val="none" w:sz="0" w:space="0" w:color="auto"/>
        <w:left w:val="none" w:sz="0" w:space="0" w:color="auto"/>
        <w:bottom w:val="none" w:sz="0" w:space="0" w:color="auto"/>
        <w:right w:val="none" w:sz="0" w:space="0" w:color="auto"/>
      </w:divBdr>
    </w:div>
    <w:div w:id="681005143">
      <w:bodyDiv w:val="1"/>
      <w:marLeft w:val="0"/>
      <w:marRight w:val="0"/>
      <w:marTop w:val="0"/>
      <w:marBottom w:val="0"/>
      <w:divBdr>
        <w:top w:val="none" w:sz="0" w:space="0" w:color="auto"/>
        <w:left w:val="none" w:sz="0" w:space="0" w:color="auto"/>
        <w:bottom w:val="none" w:sz="0" w:space="0" w:color="auto"/>
        <w:right w:val="none" w:sz="0" w:space="0" w:color="auto"/>
      </w:divBdr>
    </w:div>
    <w:div w:id="1097942013">
      <w:bodyDiv w:val="1"/>
      <w:marLeft w:val="0"/>
      <w:marRight w:val="0"/>
      <w:marTop w:val="0"/>
      <w:marBottom w:val="0"/>
      <w:divBdr>
        <w:top w:val="none" w:sz="0" w:space="0" w:color="auto"/>
        <w:left w:val="none" w:sz="0" w:space="0" w:color="auto"/>
        <w:bottom w:val="none" w:sz="0" w:space="0" w:color="auto"/>
        <w:right w:val="none" w:sz="0" w:space="0" w:color="auto"/>
      </w:divBdr>
    </w:div>
    <w:div w:id="115363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ldlifebcn.org/landmarkappeal" TargetMode="External"/><Relationship Id="rId18" Type="http://schemas.openxmlformats.org/officeDocument/2006/relationships/hyperlink" Target="https://www.wildlifebcn.org/about-us/next-five-year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wildlifebcn.org/about-us/next-five-years" TargetMode="External"/><Relationship Id="rId7" Type="http://schemas.openxmlformats.org/officeDocument/2006/relationships/settings" Target="settings.xml"/><Relationship Id="rId12" Type="http://schemas.openxmlformats.org/officeDocument/2006/relationships/hyperlink" Target="https://www.greatfen.org.uk/about-great-fen/map-great-fen" TargetMode="External"/><Relationship Id="rId17" Type="http://schemas.openxmlformats.org/officeDocument/2006/relationships/hyperlink" Target="http://www.wildlifebcn.org"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greatfen.org.uk" TargetMode="External"/><Relationship Id="rId20" Type="http://schemas.openxmlformats.org/officeDocument/2006/relationships/hyperlink" Target="http://www.wildlifebcn.org/annualrevie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eatfen.org.uk" TargetMode="External"/><Relationship Id="rId24" Type="http://schemas.openxmlformats.org/officeDocument/2006/relationships/hyperlink" Target="https://www.heritagefund.org.uk/our-work/heritage-horizon-awards" TargetMode="External"/><Relationship Id="rId5" Type="http://schemas.openxmlformats.org/officeDocument/2006/relationships/numbering" Target="numbering.xml"/><Relationship Id="rId15" Type="http://schemas.openxmlformats.org/officeDocument/2006/relationships/hyperlink" Target="mailto:lorna.parker@wildlifebcn.org" TargetMode="External"/><Relationship Id="rId23" Type="http://schemas.openxmlformats.org/officeDocument/2006/relationships/hyperlink" Target="https://www.greatfen.org.uk/big-ideas/wet-farmin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wildlifebc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ison.chaves@wildlifebcn.org" TargetMode="External"/><Relationship Id="rId22" Type="http://schemas.openxmlformats.org/officeDocument/2006/relationships/hyperlink" Target="http://www.greatfen.org.uk"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fa32cb-548f-412e-a70b-d27beb1be95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7EC8C4BDA86B4EBE650F5EC8A60D1C" ma:contentTypeVersion="15" ma:contentTypeDescription="Create a new document." ma:contentTypeScope="" ma:versionID="1e29f005322c831ab7e78bb1724431ca">
  <xsd:schema xmlns:xsd="http://www.w3.org/2001/XMLSchema" xmlns:xs="http://www.w3.org/2001/XMLSchema" xmlns:p="http://schemas.microsoft.com/office/2006/metadata/properties" xmlns:ns2="aefa32cb-548f-412e-a70b-d27beb1be95b" xmlns:ns3="e3ebef38-449c-4ccd-afd6-b5f1e2674109" targetNamespace="http://schemas.microsoft.com/office/2006/metadata/properties" ma:root="true" ma:fieldsID="6efdfd5a4efe2f894e84537afd707fad" ns2:_="" ns3:_="">
    <xsd:import namespace="aefa32cb-548f-412e-a70b-d27beb1be95b"/>
    <xsd:import namespace="e3ebef38-449c-4ccd-afd6-b5f1e26741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a32cb-548f-412e-a70b-d27beb1be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4124a20-d43c-4e65-a3db-aea7671743b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bef38-449c-4ccd-afd6-b5f1e267410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956A01-78C1-4866-BB7D-FDB9CFF704EB}">
  <ds:schemaRefs>
    <ds:schemaRef ds:uri="http://schemas.microsoft.com/office/2006/metadata/properties"/>
    <ds:schemaRef ds:uri="http://schemas.microsoft.com/office/infopath/2007/PartnerControls"/>
    <ds:schemaRef ds:uri="aefa32cb-548f-412e-a70b-d27beb1be95b"/>
  </ds:schemaRefs>
</ds:datastoreItem>
</file>

<file path=customXml/itemProps2.xml><?xml version="1.0" encoding="utf-8"?>
<ds:datastoreItem xmlns:ds="http://schemas.openxmlformats.org/officeDocument/2006/customXml" ds:itemID="{0F477664-5A0D-4C7E-A46E-B731D1C7CA01}">
  <ds:schemaRefs>
    <ds:schemaRef ds:uri="http://schemas.openxmlformats.org/officeDocument/2006/bibliography"/>
  </ds:schemaRefs>
</ds:datastoreItem>
</file>

<file path=customXml/itemProps3.xml><?xml version="1.0" encoding="utf-8"?>
<ds:datastoreItem xmlns:ds="http://schemas.openxmlformats.org/officeDocument/2006/customXml" ds:itemID="{9F710E9A-8BC2-4822-BC2C-904FB6A04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a32cb-548f-412e-a70b-d27beb1be95b"/>
    <ds:schemaRef ds:uri="e3ebef38-449c-4ccd-afd6-b5f1e2674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3BBF4-EDEE-45CE-BB50-71B46840CD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3568</Words>
  <Characters>20342</Characters>
  <Application>Microsoft Office Word</Application>
  <DocSecurity>4</DocSecurity>
  <Lines>169</Lines>
  <Paragraphs>47</Paragraphs>
  <ScaleCrop>false</ScaleCrop>
  <Company/>
  <LinksUpToDate>false</LinksUpToDate>
  <CharactersWithSpaces>23863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Carver</dc:creator>
  <cp:keywords/>
  <dc:description/>
  <cp:lastModifiedBy>Alison Chaves</cp:lastModifiedBy>
  <cp:revision>274</cp:revision>
  <dcterms:created xsi:type="dcterms:W3CDTF">2024-02-07T19:39:00Z</dcterms:created>
  <dcterms:modified xsi:type="dcterms:W3CDTF">2026-02-05T10:47:00Z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0x010100D77EC8C4BDA86B4EBE650F5EC8A60D1C</vt:lpwstr>
  </property>
  <property fmtid="{D5CDD505-2E9C-101B-9397-08002B2CF9AE}" pid="3" name="Order">
    <vt:r8>26448500</vt:r8>
  </property>
  <property fmtid="{D5CDD505-2E9C-101B-9397-08002B2CF9AE}" pid="4" name="MediaServiceImageTags">
    <vt:lpwstr/>
  </property>
</Properties>
</file>