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5ACC" w14:textId="09014C4D" w:rsidR="00DD5FE2" w:rsidRDefault="001D4E47" w:rsidP="00601289">
      <w:pPr>
        <w:rPr>
          <w:rFonts w:ascii="Verdana" w:hAnsi="Verdana"/>
          <w:sz w:val="28"/>
        </w:rPr>
      </w:pPr>
      <w:r>
        <w:rPr>
          <w:rFonts w:ascii="Verdana" w:hAnsi="Verdana"/>
          <w:noProof/>
          <w:sz w:val="28"/>
          <w:lang w:eastAsia="en-GB"/>
        </w:rPr>
        <w:drawing>
          <wp:inline distT="0" distB="0" distL="0" distR="0" wp14:anchorId="06AF95BF" wp14:editId="27E66B5E">
            <wp:extent cx="2171700" cy="8529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71700" cy="852963"/>
                    </a:xfrm>
                    <a:prstGeom prst="rect">
                      <a:avLst/>
                    </a:prstGeom>
                    <a:noFill/>
                    <a:ln>
                      <a:noFill/>
                    </a:ln>
                  </pic:spPr>
                </pic:pic>
              </a:graphicData>
            </a:graphic>
          </wp:inline>
        </w:drawing>
      </w:r>
    </w:p>
    <w:p w14:paraId="47FA1196" w14:textId="77777777" w:rsidR="00F10207" w:rsidRPr="009951EF" w:rsidRDefault="00F10207" w:rsidP="0052197A">
      <w:pPr>
        <w:rPr>
          <w:rFonts w:ascii="Adelle EB" w:hAnsi="Adelle EB" w:cs="Arial"/>
          <w:sz w:val="28"/>
          <w:szCs w:val="28"/>
        </w:rPr>
      </w:pPr>
    </w:p>
    <w:p w14:paraId="5F817A49" w14:textId="6DFFFE95" w:rsidR="000F4294" w:rsidRPr="009951EF" w:rsidRDefault="00DD5FE2" w:rsidP="0052197A">
      <w:pPr>
        <w:jc w:val="center"/>
        <w:rPr>
          <w:rFonts w:ascii="Adelle EB" w:hAnsi="Adelle EB" w:cs="Arial"/>
          <w:b/>
          <w:i/>
          <w:color w:val="000000"/>
          <w:sz w:val="32"/>
          <w:szCs w:val="32"/>
        </w:rPr>
      </w:pPr>
      <w:r w:rsidRPr="009951EF">
        <w:rPr>
          <w:rFonts w:ascii="Adelle EB" w:hAnsi="Adelle EB" w:cs="Arial"/>
          <w:b/>
          <w:sz w:val="32"/>
          <w:szCs w:val="32"/>
        </w:rPr>
        <w:t xml:space="preserve">Volunteer </w:t>
      </w:r>
      <w:r w:rsidR="006A2A27" w:rsidRPr="009951EF">
        <w:rPr>
          <w:rFonts w:ascii="Adelle EB" w:hAnsi="Adelle EB" w:cs="Arial"/>
          <w:b/>
          <w:sz w:val="32"/>
          <w:szCs w:val="32"/>
        </w:rPr>
        <w:t>Role</w:t>
      </w:r>
      <w:r w:rsidR="008C5E39" w:rsidRPr="009951EF">
        <w:rPr>
          <w:rFonts w:ascii="Adelle EB" w:hAnsi="Adelle EB" w:cs="Arial"/>
          <w:b/>
          <w:sz w:val="32"/>
          <w:szCs w:val="32"/>
        </w:rPr>
        <w:t xml:space="preserve">: </w:t>
      </w:r>
      <w:r w:rsidR="003C47EA" w:rsidRPr="009951EF">
        <w:rPr>
          <w:rFonts w:ascii="Adelle EB" w:hAnsi="Adelle EB" w:cs="Arial"/>
          <w:b/>
          <w:sz w:val="32"/>
          <w:szCs w:val="32"/>
        </w:rPr>
        <w:t xml:space="preserve"> </w:t>
      </w:r>
      <w:r w:rsidR="005347AE" w:rsidRPr="009951EF">
        <w:rPr>
          <w:rFonts w:ascii="Adelle EB" w:hAnsi="Adelle EB" w:cs="Arial"/>
          <w:sz w:val="28"/>
          <w:szCs w:val="28"/>
        </w:rPr>
        <w:t>Young People’s Forum Member</w:t>
      </w:r>
    </w:p>
    <w:p w14:paraId="053D37B6" w14:textId="067328C3" w:rsidR="00F10207" w:rsidRDefault="00F10207" w:rsidP="0052197A">
      <w:pPr>
        <w:rPr>
          <w:rFonts w:ascii="Arial" w:hAnsi="Arial" w:cs="Arial"/>
          <w:i/>
          <w:color w:val="FF0000"/>
          <w:sz w:val="20"/>
        </w:rPr>
      </w:pPr>
    </w:p>
    <w:p w14:paraId="0AEF6C87" w14:textId="77777777" w:rsidR="006712CC" w:rsidRPr="00EE1936" w:rsidRDefault="006712CC" w:rsidP="0052197A">
      <w:pPr>
        <w:rPr>
          <w:rFonts w:ascii="Arial" w:hAnsi="Arial" w:cs="Arial"/>
          <w:i/>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39"/>
      </w:tblGrid>
      <w:tr w:rsidR="000F4294" w:rsidRPr="009951EF" w14:paraId="12290369" w14:textId="77777777" w:rsidTr="009951EF">
        <w:tc>
          <w:tcPr>
            <w:tcW w:w="2122" w:type="dxa"/>
          </w:tcPr>
          <w:p w14:paraId="188EF7E4" w14:textId="77777777" w:rsidR="000F4294" w:rsidRPr="009951EF" w:rsidRDefault="000F4294" w:rsidP="0052197A">
            <w:pPr>
              <w:rPr>
                <w:rFonts w:ascii="Rubik" w:hAnsi="Rubik" w:cs="Rubik"/>
                <w:b/>
                <w:color w:val="000000"/>
                <w:sz w:val="22"/>
                <w:szCs w:val="22"/>
              </w:rPr>
            </w:pPr>
            <w:r w:rsidRPr="009951EF">
              <w:rPr>
                <w:rFonts w:ascii="Rubik" w:hAnsi="Rubik" w:cs="Rubik"/>
                <w:b/>
                <w:color w:val="000000"/>
                <w:sz w:val="22"/>
                <w:szCs w:val="22"/>
              </w:rPr>
              <w:t>Support Person</w:t>
            </w:r>
          </w:p>
        </w:tc>
        <w:tc>
          <w:tcPr>
            <w:tcW w:w="6939" w:type="dxa"/>
          </w:tcPr>
          <w:p w14:paraId="6E9C77CB" w14:textId="7D6D4EAD" w:rsidR="006712CC" w:rsidRPr="009951EF" w:rsidRDefault="009951EF" w:rsidP="0052197A">
            <w:pPr>
              <w:rPr>
                <w:rFonts w:ascii="Rubik" w:hAnsi="Rubik" w:cs="Rubik"/>
                <w:color w:val="000000"/>
                <w:sz w:val="22"/>
                <w:szCs w:val="22"/>
              </w:rPr>
            </w:pPr>
            <w:r w:rsidRPr="009951EF">
              <w:rPr>
                <w:rFonts w:ascii="Rubik" w:hAnsi="Rubik" w:cs="Rubik"/>
                <w:color w:val="000000"/>
                <w:sz w:val="22"/>
                <w:szCs w:val="22"/>
              </w:rPr>
              <w:t>Laura Allen and Alison Chaves</w:t>
            </w:r>
          </w:p>
          <w:p w14:paraId="582DE458" w14:textId="7181F123" w:rsidR="00FB127C" w:rsidRPr="009951EF" w:rsidRDefault="006712CC" w:rsidP="0052197A">
            <w:pPr>
              <w:rPr>
                <w:rFonts w:ascii="Rubik" w:hAnsi="Rubik" w:cs="Rubik"/>
                <w:color w:val="000000"/>
                <w:sz w:val="22"/>
                <w:szCs w:val="22"/>
              </w:rPr>
            </w:pPr>
            <w:r w:rsidRPr="009951EF">
              <w:rPr>
                <w:rFonts w:ascii="Rubik" w:hAnsi="Rubik" w:cs="Rubik"/>
                <w:color w:val="000000"/>
                <w:sz w:val="22"/>
                <w:szCs w:val="22"/>
              </w:rPr>
              <w:t xml:space="preserve">Communities and </w:t>
            </w:r>
            <w:r w:rsidR="009951EF" w:rsidRPr="009951EF">
              <w:rPr>
                <w:rFonts w:ascii="Rubik" w:hAnsi="Rubik" w:cs="Rubik"/>
                <w:color w:val="000000"/>
                <w:sz w:val="22"/>
                <w:szCs w:val="22"/>
              </w:rPr>
              <w:t>Education</w:t>
            </w:r>
            <w:r w:rsidRPr="009951EF">
              <w:rPr>
                <w:rFonts w:ascii="Rubik" w:hAnsi="Rubik" w:cs="Rubik"/>
                <w:color w:val="000000"/>
                <w:sz w:val="22"/>
                <w:szCs w:val="22"/>
              </w:rPr>
              <w:t xml:space="preserve"> Officer</w:t>
            </w:r>
            <w:r w:rsidR="009951EF" w:rsidRPr="009951EF">
              <w:rPr>
                <w:rFonts w:ascii="Rubik" w:hAnsi="Rubik" w:cs="Rubik"/>
                <w:color w:val="000000"/>
                <w:sz w:val="22"/>
                <w:szCs w:val="22"/>
              </w:rPr>
              <w:t>s</w:t>
            </w:r>
          </w:p>
          <w:p w14:paraId="3FC8B733" w14:textId="366B9488" w:rsidR="000F4294" w:rsidRPr="009951EF" w:rsidRDefault="000F4294" w:rsidP="0052197A">
            <w:pPr>
              <w:rPr>
                <w:rFonts w:ascii="Rubik" w:hAnsi="Rubik" w:cs="Rubik"/>
                <w:color w:val="000000"/>
                <w:sz w:val="22"/>
                <w:szCs w:val="22"/>
              </w:rPr>
            </w:pPr>
          </w:p>
        </w:tc>
      </w:tr>
      <w:tr w:rsidR="00F10207" w:rsidRPr="009951EF" w14:paraId="5E37859B" w14:textId="77777777" w:rsidTr="009951EF">
        <w:tc>
          <w:tcPr>
            <w:tcW w:w="2122" w:type="dxa"/>
          </w:tcPr>
          <w:p w14:paraId="4A748B7E" w14:textId="77777777" w:rsidR="00F10207" w:rsidRPr="009951EF" w:rsidRDefault="000F4294" w:rsidP="0052197A">
            <w:pPr>
              <w:rPr>
                <w:rFonts w:ascii="Rubik" w:hAnsi="Rubik" w:cs="Rubik"/>
                <w:color w:val="000000"/>
                <w:sz w:val="22"/>
                <w:szCs w:val="22"/>
              </w:rPr>
            </w:pPr>
            <w:r w:rsidRPr="009951EF">
              <w:rPr>
                <w:rFonts w:ascii="Rubik" w:hAnsi="Rubik" w:cs="Rubik"/>
                <w:b/>
                <w:color w:val="000000"/>
                <w:sz w:val="22"/>
                <w:szCs w:val="22"/>
              </w:rPr>
              <w:t xml:space="preserve">Role </w:t>
            </w:r>
            <w:r w:rsidR="0052197A" w:rsidRPr="009951EF">
              <w:rPr>
                <w:rFonts w:ascii="Rubik" w:hAnsi="Rubik" w:cs="Rubik"/>
                <w:b/>
                <w:color w:val="000000"/>
                <w:sz w:val="22"/>
                <w:szCs w:val="22"/>
              </w:rPr>
              <w:t>Purpose</w:t>
            </w:r>
          </w:p>
        </w:tc>
        <w:tc>
          <w:tcPr>
            <w:tcW w:w="6939" w:type="dxa"/>
          </w:tcPr>
          <w:p w14:paraId="0DA5F998" w14:textId="2266E3CB" w:rsidR="00FB127C" w:rsidRPr="009951EF" w:rsidRDefault="00D83654" w:rsidP="00CC3A01">
            <w:pPr>
              <w:rPr>
                <w:rFonts w:ascii="Rubik" w:hAnsi="Rubik" w:cs="Rubik"/>
                <w:color w:val="000000"/>
                <w:sz w:val="22"/>
                <w:szCs w:val="22"/>
              </w:rPr>
            </w:pPr>
            <w:r w:rsidRPr="009951EF">
              <w:rPr>
                <w:rFonts w:ascii="Rubik" w:hAnsi="Rubik" w:cs="Rubik"/>
                <w:color w:val="000000"/>
                <w:sz w:val="22"/>
                <w:szCs w:val="22"/>
              </w:rPr>
              <w:t>To</w:t>
            </w:r>
            <w:r w:rsidR="006712CC" w:rsidRPr="009951EF">
              <w:rPr>
                <w:rFonts w:ascii="Rubik" w:hAnsi="Rubik" w:cs="Rubik"/>
                <w:color w:val="000000"/>
                <w:sz w:val="22"/>
                <w:szCs w:val="22"/>
              </w:rPr>
              <w:t xml:space="preserve"> </w:t>
            </w:r>
            <w:r w:rsidR="00355745" w:rsidRPr="009951EF">
              <w:rPr>
                <w:rFonts w:ascii="Rubik" w:hAnsi="Rubik" w:cs="Rubik"/>
                <w:color w:val="000000"/>
                <w:sz w:val="22"/>
                <w:szCs w:val="22"/>
              </w:rPr>
              <w:t xml:space="preserve">work as part of a small team of </w:t>
            </w:r>
            <w:r w:rsidR="002D3EBE" w:rsidRPr="009951EF">
              <w:rPr>
                <w:rFonts w:ascii="Rubik" w:hAnsi="Rubik" w:cs="Rubik"/>
                <w:color w:val="000000"/>
                <w:sz w:val="22"/>
                <w:szCs w:val="22"/>
              </w:rPr>
              <w:t xml:space="preserve">around 10 to 15 </w:t>
            </w:r>
            <w:r w:rsidR="00355745" w:rsidRPr="009951EF">
              <w:rPr>
                <w:rFonts w:ascii="Rubik" w:hAnsi="Rubik" w:cs="Rubik"/>
                <w:color w:val="000000"/>
                <w:sz w:val="22"/>
                <w:szCs w:val="22"/>
              </w:rPr>
              <w:t xml:space="preserve">other young people to support the Trust to work better for young people. </w:t>
            </w:r>
          </w:p>
          <w:p w14:paraId="74182B06" w14:textId="739DF3FC" w:rsidR="00F10207" w:rsidRPr="009951EF" w:rsidRDefault="00F10207" w:rsidP="00CC3A01">
            <w:pPr>
              <w:rPr>
                <w:rFonts w:ascii="Rubik" w:hAnsi="Rubik" w:cs="Rubik"/>
                <w:color w:val="000000"/>
                <w:sz w:val="22"/>
                <w:szCs w:val="22"/>
              </w:rPr>
            </w:pPr>
          </w:p>
        </w:tc>
      </w:tr>
      <w:tr w:rsidR="00F10207" w:rsidRPr="009951EF" w14:paraId="7BAF2AE7" w14:textId="77777777" w:rsidTr="009951EF">
        <w:tc>
          <w:tcPr>
            <w:tcW w:w="2122" w:type="dxa"/>
          </w:tcPr>
          <w:p w14:paraId="130D720A" w14:textId="77777777" w:rsidR="00F10207" w:rsidRPr="009951EF" w:rsidRDefault="000F4294" w:rsidP="0052197A">
            <w:pPr>
              <w:rPr>
                <w:rFonts w:ascii="Rubik" w:hAnsi="Rubik" w:cs="Rubik"/>
                <w:b/>
                <w:color w:val="000000"/>
                <w:sz w:val="22"/>
                <w:szCs w:val="22"/>
              </w:rPr>
            </w:pPr>
            <w:r w:rsidRPr="009951EF">
              <w:rPr>
                <w:rFonts w:ascii="Rubik" w:hAnsi="Rubik" w:cs="Rubik"/>
                <w:b/>
                <w:color w:val="000000"/>
                <w:sz w:val="22"/>
                <w:szCs w:val="22"/>
              </w:rPr>
              <w:t>Specific Tasks</w:t>
            </w:r>
          </w:p>
        </w:tc>
        <w:tc>
          <w:tcPr>
            <w:tcW w:w="6939" w:type="dxa"/>
          </w:tcPr>
          <w:p w14:paraId="3ABA9928" w14:textId="77777777" w:rsidR="009951EF" w:rsidRPr="009951EF" w:rsidRDefault="009951EF" w:rsidP="009951EF">
            <w:pPr>
              <w:shd w:val="clear" w:color="auto" w:fill="FFFFFF"/>
              <w:spacing w:after="320"/>
              <w:rPr>
                <w:rFonts w:ascii="Rubik" w:hAnsi="Rubik" w:cs="Rubik"/>
                <w:color w:val="000000"/>
                <w:sz w:val="22"/>
                <w:szCs w:val="22"/>
                <w:lang w:eastAsia="en-GB"/>
              </w:rPr>
            </w:pPr>
            <w:r w:rsidRPr="009951EF">
              <w:rPr>
                <w:rFonts w:ascii="Rubik" w:hAnsi="Rubik" w:cs="Rubik"/>
                <w:color w:val="000000"/>
                <w:sz w:val="22"/>
                <w:szCs w:val="22"/>
                <w:lang w:eastAsia="en-GB"/>
              </w:rPr>
              <w:t>Volunteers may be involved in:</w:t>
            </w:r>
          </w:p>
          <w:p w14:paraId="23927970" w14:textId="77777777" w:rsidR="009951EF" w:rsidRPr="009951EF" w:rsidRDefault="009951EF" w:rsidP="009951EF">
            <w:pPr>
              <w:numPr>
                <w:ilvl w:val="0"/>
                <w:numId w:val="11"/>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Advising the Trust on how to meet the needs of young people interested in conservation and environmental issues.</w:t>
            </w:r>
          </w:p>
          <w:p w14:paraId="4549725D" w14:textId="77777777" w:rsidR="009951EF" w:rsidRPr="009951EF" w:rsidRDefault="009951EF" w:rsidP="009951EF">
            <w:pPr>
              <w:numPr>
                <w:ilvl w:val="0"/>
                <w:numId w:val="11"/>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Representing the Trust to other young people by, for example, promoting events and giving presentations</w:t>
            </w:r>
            <w:r w:rsidRPr="009951EF">
              <w:rPr>
                <w:rFonts w:ascii="Rubik" w:hAnsi="Rubik" w:cs="Rubik"/>
                <w:strike/>
                <w:color w:val="000000"/>
                <w:sz w:val="22"/>
                <w:szCs w:val="22"/>
                <w:lang w:eastAsia="en-GB"/>
              </w:rPr>
              <w:t>.</w:t>
            </w:r>
          </w:p>
          <w:p w14:paraId="2DB527DD" w14:textId="77777777" w:rsidR="009951EF" w:rsidRPr="009951EF" w:rsidRDefault="009951EF" w:rsidP="009951EF">
            <w:pPr>
              <w:numPr>
                <w:ilvl w:val="0"/>
                <w:numId w:val="11"/>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Organising events for young people</w:t>
            </w:r>
          </w:p>
          <w:p w14:paraId="19C7071B" w14:textId="77777777" w:rsidR="009951EF" w:rsidRPr="009951EF" w:rsidRDefault="009951EF" w:rsidP="009951EF">
            <w:pPr>
              <w:numPr>
                <w:ilvl w:val="0"/>
                <w:numId w:val="11"/>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Creating content for social media and the Trust’s website</w:t>
            </w:r>
          </w:p>
          <w:p w14:paraId="036844AB" w14:textId="77777777" w:rsidR="009951EF" w:rsidRPr="009951EF" w:rsidRDefault="009951EF" w:rsidP="009951EF">
            <w:pPr>
              <w:numPr>
                <w:ilvl w:val="0"/>
                <w:numId w:val="11"/>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Forum and Trust related Projects</w:t>
            </w:r>
          </w:p>
          <w:p w14:paraId="05DC9E3D" w14:textId="097418D3" w:rsidR="00F10207" w:rsidRPr="009951EF" w:rsidRDefault="009951EF" w:rsidP="009951EF">
            <w:pPr>
              <w:numPr>
                <w:ilvl w:val="0"/>
                <w:numId w:val="11"/>
              </w:numPr>
              <w:shd w:val="clear" w:color="auto" w:fill="FFFFFF"/>
              <w:spacing w:before="100" w:beforeAutospacing="1" w:after="100" w:afterAutospacing="1"/>
              <w:rPr>
                <w:rFonts w:ascii="Rubik" w:hAnsi="Rubik" w:cs="Rubik"/>
                <w:color w:val="000000"/>
                <w:sz w:val="22"/>
                <w:szCs w:val="22"/>
              </w:rPr>
            </w:pPr>
            <w:r w:rsidRPr="009951EF">
              <w:rPr>
                <w:rFonts w:ascii="Rubik" w:hAnsi="Rubik" w:cs="Rubik"/>
                <w:color w:val="000000"/>
                <w:sz w:val="22"/>
                <w:szCs w:val="22"/>
                <w:lang w:eastAsia="en-GB"/>
              </w:rPr>
              <w:t>Fundraising</w:t>
            </w:r>
          </w:p>
        </w:tc>
      </w:tr>
      <w:tr w:rsidR="00F10207" w:rsidRPr="009951EF" w14:paraId="7334A67A" w14:textId="77777777" w:rsidTr="009951EF">
        <w:tc>
          <w:tcPr>
            <w:tcW w:w="2122" w:type="dxa"/>
          </w:tcPr>
          <w:p w14:paraId="0A0DC839" w14:textId="77777777" w:rsidR="00F10207" w:rsidRPr="009951EF" w:rsidRDefault="000F4294" w:rsidP="0052197A">
            <w:pPr>
              <w:rPr>
                <w:rFonts w:ascii="Rubik" w:hAnsi="Rubik" w:cs="Rubik"/>
                <w:b/>
                <w:color w:val="000000"/>
                <w:sz w:val="22"/>
                <w:szCs w:val="22"/>
              </w:rPr>
            </w:pPr>
            <w:r w:rsidRPr="009951EF">
              <w:rPr>
                <w:rFonts w:ascii="Rubik" w:hAnsi="Rubik" w:cs="Rubik"/>
                <w:b/>
                <w:color w:val="000000"/>
                <w:sz w:val="22"/>
                <w:szCs w:val="22"/>
              </w:rPr>
              <w:t>Skills and Qualities Needed</w:t>
            </w:r>
          </w:p>
        </w:tc>
        <w:tc>
          <w:tcPr>
            <w:tcW w:w="6939" w:type="dxa"/>
          </w:tcPr>
          <w:p w14:paraId="10276217" w14:textId="77777777" w:rsidR="009951EF" w:rsidRPr="009951EF" w:rsidRDefault="009951EF" w:rsidP="009951EF">
            <w:pPr>
              <w:shd w:val="clear" w:color="auto" w:fill="FFFFFF"/>
              <w:spacing w:after="320"/>
              <w:rPr>
                <w:rFonts w:ascii="Rubik" w:hAnsi="Rubik" w:cs="Rubik"/>
                <w:color w:val="000000"/>
                <w:sz w:val="22"/>
                <w:szCs w:val="22"/>
                <w:lang w:eastAsia="en-GB"/>
              </w:rPr>
            </w:pPr>
            <w:r w:rsidRPr="009951EF">
              <w:rPr>
                <w:rFonts w:ascii="Rubik" w:hAnsi="Rubik" w:cs="Rubik"/>
                <w:color w:val="000000"/>
                <w:sz w:val="22"/>
                <w:szCs w:val="22"/>
                <w:lang w:eastAsia="en-GB"/>
              </w:rPr>
              <w:t>We are looking for members who have a passion for local wildlife and global environmental issues like the climate chaos and the loss of biodiversity.</w:t>
            </w:r>
          </w:p>
          <w:p w14:paraId="51EAC4C7" w14:textId="77777777" w:rsidR="009951EF" w:rsidRPr="009951EF" w:rsidRDefault="009951EF" w:rsidP="009951EF">
            <w:pPr>
              <w:shd w:val="clear" w:color="auto" w:fill="FFFFFF"/>
              <w:spacing w:after="320"/>
              <w:rPr>
                <w:rFonts w:ascii="Rubik" w:hAnsi="Rubik" w:cs="Rubik"/>
                <w:color w:val="000000"/>
                <w:sz w:val="22"/>
                <w:szCs w:val="22"/>
                <w:lang w:eastAsia="en-GB"/>
              </w:rPr>
            </w:pPr>
            <w:r w:rsidRPr="009951EF">
              <w:rPr>
                <w:rFonts w:ascii="Rubik" w:hAnsi="Rubik" w:cs="Rubik"/>
                <w:color w:val="000000"/>
                <w:sz w:val="22"/>
                <w:szCs w:val="22"/>
                <w:lang w:eastAsia="en-GB"/>
              </w:rPr>
              <w:t>Every member needs to be:</w:t>
            </w:r>
          </w:p>
          <w:p w14:paraId="23CE358F" w14:textId="77777777" w:rsidR="009951EF" w:rsidRPr="009951EF" w:rsidRDefault="009951EF" w:rsidP="009951EF">
            <w:pPr>
              <w:numPr>
                <w:ilvl w:val="0"/>
                <w:numId w:val="12"/>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Aged between 13 and 24</w:t>
            </w:r>
          </w:p>
          <w:p w14:paraId="368BD784" w14:textId="77777777" w:rsidR="009951EF" w:rsidRPr="009951EF" w:rsidRDefault="009951EF" w:rsidP="009951EF">
            <w:pPr>
              <w:numPr>
                <w:ilvl w:val="0"/>
                <w:numId w:val="12"/>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Passionate about conservation</w:t>
            </w:r>
          </w:p>
          <w:p w14:paraId="2DD7B8E6" w14:textId="77777777" w:rsidR="009951EF" w:rsidRPr="009951EF" w:rsidRDefault="009951EF" w:rsidP="009951EF">
            <w:pPr>
              <w:numPr>
                <w:ilvl w:val="0"/>
                <w:numId w:val="12"/>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 xml:space="preserve">Living, working, or studying in Bedfordshire, </w:t>
            </w:r>
            <w:proofErr w:type="gramStart"/>
            <w:r w:rsidRPr="009951EF">
              <w:rPr>
                <w:rFonts w:ascii="Rubik" w:hAnsi="Rubik" w:cs="Rubik"/>
                <w:color w:val="000000"/>
                <w:sz w:val="22"/>
                <w:szCs w:val="22"/>
                <w:lang w:eastAsia="en-GB"/>
              </w:rPr>
              <w:t>Cambridgeshire</w:t>
            </w:r>
            <w:proofErr w:type="gramEnd"/>
            <w:r w:rsidRPr="009951EF">
              <w:rPr>
                <w:rFonts w:ascii="Rubik" w:hAnsi="Rubik" w:cs="Rubik"/>
                <w:color w:val="000000"/>
                <w:sz w:val="22"/>
                <w:szCs w:val="22"/>
                <w:lang w:eastAsia="en-GB"/>
              </w:rPr>
              <w:t xml:space="preserve"> or Northamptonshire</w:t>
            </w:r>
          </w:p>
          <w:p w14:paraId="47DD1025" w14:textId="77777777" w:rsidR="009951EF" w:rsidRPr="009951EF" w:rsidRDefault="009951EF" w:rsidP="009951EF">
            <w:pPr>
              <w:numPr>
                <w:ilvl w:val="0"/>
                <w:numId w:val="12"/>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A member of the Trust (or willing to become a member - we offer free membership for Forum members)</w:t>
            </w:r>
          </w:p>
          <w:p w14:paraId="0E6695E5" w14:textId="77777777" w:rsidR="00A8264F" w:rsidRPr="00A742E6" w:rsidRDefault="009951EF" w:rsidP="009951EF">
            <w:pPr>
              <w:numPr>
                <w:ilvl w:val="0"/>
                <w:numId w:val="12"/>
              </w:numPr>
              <w:shd w:val="clear" w:color="auto" w:fill="FFFFFF"/>
              <w:spacing w:before="100" w:beforeAutospacing="1" w:after="100" w:afterAutospacing="1"/>
              <w:rPr>
                <w:rFonts w:ascii="Rubik" w:hAnsi="Rubik" w:cs="Rubik"/>
                <w:i/>
                <w:color w:val="000000"/>
                <w:sz w:val="22"/>
                <w:szCs w:val="22"/>
              </w:rPr>
            </w:pPr>
            <w:r w:rsidRPr="009951EF">
              <w:rPr>
                <w:rFonts w:ascii="Rubik" w:hAnsi="Rubik" w:cs="Rubik"/>
                <w:color w:val="000000"/>
                <w:sz w:val="22"/>
                <w:szCs w:val="22"/>
                <w:lang w:eastAsia="en-GB"/>
              </w:rPr>
              <w:t xml:space="preserve">Confident representing the views of other people to staff, </w:t>
            </w:r>
            <w:r w:rsidRPr="009951EF">
              <w:rPr>
                <w:rFonts w:ascii="Rubik" w:hAnsi="Rubik" w:cs="Rubik"/>
                <w:color w:val="000000"/>
                <w:sz w:val="22"/>
                <w:szCs w:val="22"/>
                <w:lang w:eastAsia="en-GB"/>
              </w:rPr>
              <w:t>trustees,</w:t>
            </w:r>
            <w:r w:rsidRPr="009951EF">
              <w:rPr>
                <w:rFonts w:ascii="Rubik" w:hAnsi="Rubik" w:cs="Rubik"/>
                <w:color w:val="000000"/>
                <w:sz w:val="22"/>
                <w:szCs w:val="22"/>
                <w:lang w:eastAsia="en-GB"/>
              </w:rPr>
              <w:t xml:space="preserve"> and peers</w:t>
            </w:r>
          </w:p>
          <w:p w14:paraId="754D0FCC" w14:textId="77777777" w:rsidR="00A742E6" w:rsidRDefault="00A742E6" w:rsidP="00A742E6">
            <w:pPr>
              <w:shd w:val="clear" w:color="auto" w:fill="FFFFFF"/>
              <w:spacing w:before="100" w:beforeAutospacing="1" w:after="100" w:afterAutospacing="1"/>
              <w:rPr>
                <w:rFonts w:ascii="Rubik" w:hAnsi="Rubik" w:cs="Rubik"/>
                <w:color w:val="000000"/>
                <w:sz w:val="22"/>
                <w:szCs w:val="22"/>
                <w:shd w:val="clear" w:color="auto" w:fill="FFFFFF"/>
              </w:rPr>
            </w:pPr>
            <w:r w:rsidRPr="00A742E6">
              <w:rPr>
                <w:rFonts w:ascii="Rubik" w:hAnsi="Rubik" w:cs="Rubik"/>
                <w:color w:val="000000"/>
                <w:sz w:val="22"/>
                <w:szCs w:val="22"/>
                <w:shd w:val="clear" w:color="auto" w:fill="FFFFFF"/>
              </w:rPr>
              <w:t xml:space="preserve">Diversity and inclusion are extremely important to </w:t>
            </w:r>
            <w:proofErr w:type="gramStart"/>
            <w:r w:rsidRPr="00A742E6">
              <w:rPr>
                <w:rFonts w:ascii="Rubik" w:hAnsi="Rubik" w:cs="Rubik"/>
                <w:color w:val="000000"/>
                <w:sz w:val="22"/>
                <w:szCs w:val="22"/>
                <w:shd w:val="clear" w:color="auto" w:fill="FFFFFF"/>
              </w:rPr>
              <w:t>us</w:t>
            </w:r>
            <w:proofErr w:type="gramEnd"/>
            <w:r w:rsidRPr="00A742E6">
              <w:rPr>
                <w:rFonts w:ascii="Rubik" w:hAnsi="Rubik" w:cs="Rubik"/>
                <w:color w:val="000000"/>
                <w:sz w:val="22"/>
                <w:szCs w:val="22"/>
                <w:shd w:val="clear" w:color="auto" w:fill="FFFFFF"/>
              </w:rPr>
              <w:t xml:space="preserve"> and we are committed to creating an environment where young people from all backgrounds feel welcome, listened to, and valued. We encourage applications from young people currently underrepresented in the environmental movement, including young people from Black, </w:t>
            </w:r>
            <w:proofErr w:type="gramStart"/>
            <w:r w:rsidRPr="00A742E6">
              <w:rPr>
                <w:rFonts w:ascii="Rubik" w:hAnsi="Rubik" w:cs="Rubik"/>
                <w:color w:val="000000"/>
                <w:sz w:val="22"/>
                <w:szCs w:val="22"/>
                <w:shd w:val="clear" w:color="auto" w:fill="FFFFFF"/>
              </w:rPr>
              <w:t>Asian</w:t>
            </w:r>
            <w:proofErr w:type="gramEnd"/>
            <w:r w:rsidRPr="00A742E6">
              <w:rPr>
                <w:rFonts w:ascii="Rubik" w:hAnsi="Rubik" w:cs="Rubik"/>
                <w:color w:val="000000"/>
                <w:sz w:val="22"/>
                <w:szCs w:val="22"/>
                <w:shd w:val="clear" w:color="auto" w:fill="FFFFFF"/>
              </w:rPr>
              <w:t xml:space="preserve"> and Minority Ethnic (BAME) backgrounds, young people with disabilities, young people from working class backgrounds and LGBT+ young people.</w:t>
            </w:r>
          </w:p>
          <w:p w14:paraId="3286AA01" w14:textId="4EC8A865" w:rsidR="00627539" w:rsidRPr="00627539" w:rsidRDefault="00627539" w:rsidP="00A742E6">
            <w:pPr>
              <w:shd w:val="clear" w:color="auto" w:fill="FFFFFF"/>
              <w:spacing w:before="100" w:beforeAutospacing="1" w:after="100" w:afterAutospacing="1"/>
              <w:rPr>
                <w:rFonts w:ascii="Rubik" w:hAnsi="Rubik" w:cs="Rubik"/>
                <w:color w:val="000000"/>
                <w:sz w:val="22"/>
                <w:szCs w:val="22"/>
                <w:shd w:val="clear" w:color="auto" w:fill="FFFFFF"/>
              </w:rPr>
            </w:pPr>
          </w:p>
        </w:tc>
      </w:tr>
      <w:tr w:rsidR="00F10207" w:rsidRPr="009951EF" w14:paraId="0A7DBB99" w14:textId="77777777" w:rsidTr="009951EF">
        <w:tc>
          <w:tcPr>
            <w:tcW w:w="2122" w:type="dxa"/>
          </w:tcPr>
          <w:p w14:paraId="45E3866A" w14:textId="77777777" w:rsidR="00F10207" w:rsidRPr="009951EF" w:rsidRDefault="00A8264F" w:rsidP="0052197A">
            <w:pPr>
              <w:rPr>
                <w:rFonts w:ascii="Rubik" w:hAnsi="Rubik" w:cs="Rubik"/>
                <w:b/>
                <w:color w:val="000000"/>
                <w:sz w:val="22"/>
                <w:szCs w:val="22"/>
              </w:rPr>
            </w:pPr>
            <w:r w:rsidRPr="009951EF">
              <w:rPr>
                <w:rFonts w:ascii="Rubik" w:hAnsi="Rubik" w:cs="Rubik"/>
                <w:b/>
                <w:color w:val="000000"/>
                <w:sz w:val="22"/>
                <w:szCs w:val="22"/>
              </w:rPr>
              <w:t>Commitment</w:t>
            </w:r>
          </w:p>
        </w:tc>
        <w:tc>
          <w:tcPr>
            <w:tcW w:w="6939" w:type="dxa"/>
          </w:tcPr>
          <w:p w14:paraId="1ADAAC4D" w14:textId="77777777" w:rsidR="009951EF"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Be able to attend the four weekend face-to-face meetings</w:t>
            </w:r>
          </w:p>
          <w:p w14:paraId="5210C49D" w14:textId="77777777" w:rsidR="009951EF"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lastRenderedPageBreak/>
              <w:t xml:space="preserve">Be able to attend as many </w:t>
            </w:r>
            <w:proofErr w:type="gramStart"/>
            <w:r w:rsidRPr="009951EF">
              <w:rPr>
                <w:rFonts w:ascii="Rubik" w:hAnsi="Rubik" w:cs="Rubik"/>
                <w:color w:val="000000"/>
                <w:sz w:val="22"/>
                <w:szCs w:val="22"/>
                <w:lang w:eastAsia="en-GB"/>
              </w:rPr>
              <w:t>evening</w:t>
            </w:r>
            <w:proofErr w:type="gramEnd"/>
            <w:r w:rsidRPr="009951EF">
              <w:rPr>
                <w:rFonts w:ascii="Rubik" w:hAnsi="Rubik" w:cs="Rubik"/>
                <w:color w:val="000000"/>
                <w:sz w:val="22"/>
                <w:szCs w:val="22"/>
                <w:lang w:eastAsia="en-GB"/>
              </w:rPr>
              <w:t xml:space="preserve"> online meetings as possible (these may happen 8 or more times a year)</w:t>
            </w:r>
          </w:p>
          <w:p w14:paraId="68538F2D" w14:textId="77777777" w:rsidR="009951EF"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 xml:space="preserve">Create content such as articles, </w:t>
            </w:r>
            <w:proofErr w:type="gramStart"/>
            <w:r w:rsidRPr="009951EF">
              <w:rPr>
                <w:rFonts w:ascii="Rubik" w:hAnsi="Rubik" w:cs="Rubik"/>
                <w:color w:val="000000"/>
                <w:sz w:val="22"/>
                <w:szCs w:val="22"/>
                <w:lang w:eastAsia="en-GB"/>
              </w:rPr>
              <w:t>blogs</w:t>
            </w:r>
            <w:proofErr w:type="gramEnd"/>
            <w:r w:rsidRPr="009951EF">
              <w:rPr>
                <w:rFonts w:ascii="Rubik" w:hAnsi="Rubik" w:cs="Rubik"/>
                <w:color w:val="000000"/>
                <w:sz w:val="22"/>
                <w:szCs w:val="22"/>
                <w:lang w:eastAsia="en-GB"/>
              </w:rPr>
              <w:t xml:space="preserve"> or videos on projects or issues the Trust is focusing on</w:t>
            </w:r>
          </w:p>
          <w:p w14:paraId="68A8B0E0" w14:textId="77777777" w:rsidR="009951EF"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Spend some time outside of the meetings helping to organise events, work on projects and read relevant emails or communications</w:t>
            </w:r>
          </w:p>
          <w:p w14:paraId="2A96610F" w14:textId="77777777" w:rsidR="009951EF"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Be able to talk to other young people to share information and listen to ideas and concerns</w:t>
            </w:r>
          </w:p>
          <w:p w14:paraId="66165490" w14:textId="77777777" w:rsidR="009951EF"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Represent other young people</w:t>
            </w:r>
          </w:p>
          <w:p w14:paraId="01B70989" w14:textId="77777777" w:rsidR="009951EF"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Be committed to and uphold the values and visions of the Trust</w:t>
            </w:r>
          </w:p>
          <w:p w14:paraId="44A86028" w14:textId="473273B5" w:rsidR="00F10207" w:rsidRPr="009951EF" w:rsidRDefault="009951EF" w:rsidP="009951EF">
            <w:pPr>
              <w:numPr>
                <w:ilvl w:val="0"/>
                <w:numId w:val="13"/>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Be a member of the Forum for at least one yea</w:t>
            </w:r>
            <w:r w:rsidRPr="009951EF">
              <w:rPr>
                <w:rFonts w:ascii="Rubik" w:hAnsi="Rubik" w:cs="Rubik"/>
                <w:color w:val="000000"/>
                <w:sz w:val="22"/>
                <w:szCs w:val="22"/>
                <w:lang w:eastAsia="en-GB"/>
              </w:rPr>
              <w:t>r</w:t>
            </w:r>
          </w:p>
        </w:tc>
      </w:tr>
      <w:tr w:rsidR="00F10207" w:rsidRPr="009951EF" w14:paraId="01BE802B" w14:textId="77777777" w:rsidTr="009951EF">
        <w:tc>
          <w:tcPr>
            <w:tcW w:w="2122" w:type="dxa"/>
          </w:tcPr>
          <w:p w14:paraId="149280A0" w14:textId="77777777" w:rsidR="00F10207" w:rsidRPr="009951EF" w:rsidRDefault="00A8264F" w:rsidP="0052197A">
            <w:pPr>
              <w:rPr>
                <w:rFonts w:ascii="Rubik" w:hAnsi="Rubik" w:cs="Rubik"/>
                <w:b/>
                <w:color w:val="000000"/>
                <w:sz w:val="22"/>
                <w:szCs w:val="22"/>
              </w:rPr>
            </w:pPr>
            <w:r w:rsidRPr="009951EF">
              <w:rPr>
                <w:rFonts w:ascii="Rubik" w:hAnsi="Rubik" w:cs="Rubik"/>
                <w:b/>
                <w:color w:val="000000"/>
                <w:sz w:val="22"/>
                <w:szCs w:val="22"/>
              </w:rPr>
              <w:lastRenderedPageBreak/>
              <w:t>Support and Training</w:t>
            </w:r>
          </w:p>
        </w:tc>
        <w:tc>
          <w:tcPr>
            <w:tcW w:w="6939" w:type="dxa"/>
          </w:tcPr>
          <w:p w14:paraId="32472788" w14:textId="77777777" w:rsidR="009951EF" w:rsidRPr="009951EF" w:rsidRDefault="009951EF" w:rsidP="009951EF">
            <w:pPr>
              <w:shd w:val="clear" w:color="auto" w:fill="FFFFFF"/>
              <w:spacing w:after="320"/>
              <w:rPr>
                <w:rFonts w:ascii="Rubik" w:hAnsi="Rubik" w:cs="Rubik"/>
                <w:color w:val="000000"/>
                <w:sz w:val="22"/>
                <w:szCs w:val="22"/>
                <w:lang w:eastAsia="en-GB"/>
              </w:rPr>
            </w:pPr>
            <w:r w:rsidRPr="009951EF">
              <w:rPr>
                <w:rFonts w:ascii="Rubik" w:hAnsi="Rubik" w:cs="Rubik"/>
                <w:color w:val="000000"/>
                <w:sz w:val="22"/>
                <w:szCs w:val="22"/>
                <w:lang w:eastAsia="en-GB"/>
              </w:rPr>
              <w:t>The Trust will:</w:t>
            </w:r>
          </w:p>
          <w:p w14:paraId="6EC468B7" w14:textId="77777777" w:rsidR="009951EF" w:rsidRPr="009951EF" w:rsidRDefault="009951EF" w:rsidP="009951EF">
            <w:pPr>
              <w:numPr>
                <w:ilvl w:val="0"/>
                <w:numId w:val="14"/>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Ensure that Forum meetings are engaging, with opportunities to learn.</w:t>
            </w:r>
          </w:p>
          <w:p w14:paraId="7FF22C4A" w14:textId="77777777" w:rsidR="009951EF" w:rsidRPr="009951EF" w:rsidRDefault="009951EF" w:rsidP="009951EF">
            <w:pPr>
              <w:numPr>
                <w:ilvl w:val="0"/>
                <w:numId w:val="14"/>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Provide a variety of free training opportunities that will help you fulfil the role of Forum member.</w:t>
            </w:r>
          </w:p>
          <w:p w14:paraId="0899FDCF" w14:textId="77777777" w:rsidR="009951EF" w:rsidRPr="009951EF" w:rsidRDefault="009951EF" w:rsidP="009951EF">
            <w:pPr>
              <w:numPr>
                <w:ilvl w:val="0"/>
                <w:numId w:val="14"/>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Have a member of staff to support you in the role.</w:t>
            </w:r>
          </w:p>
          <w:p w14:paraId="16AAA978" w14:textId="77777777" w:rsidR="009951EF" w:rsidRPr="009951EF" w:rsidRDefault="009951EF" w:rsidP="009951EF">
            <w:pPr>
              <w:numPr>
                <w:ilvl w:val="0"/>
                <w:numId w:val="14"/>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Offer social events (some online) for Forum members.</w:t>
            </w:r>
          </w:p>
          <w:p w14:paraId="2C342E12" w14:textId="77777777" w:rsidR="009951EF" w:rsidRPr="009951EF" w:rsidRDefault="009951EF" w:rsidP="009951EF">
            <w:pPr>
              <w:numPr>
                <w:ilvl w:val="0"/>
                <w:numId w:val="14"/>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Help with transportation to and from Forum events, if needed.</w:t>
            </w:r>
          </w:p>
          <w:p w14:paraId="7FE4A5ED" w14:textId="3D1D4066" w:rsidR="007D40FC" w:rsidRPr="009951EF" w:rsidRDefault="009951EF" w:rsidP="009951EF">
            <w:pPr>
              <w:numPr>
                <w:ilvl w:val="0"/>
                <w:numId w:val="14"/>
              </w:numPr>
              <w:shd w:val="clear" w:color="auto" w:fill="FFFFFF"/>
              <w:spacing w:before="100" w:beforeAutospacing="1" w:after="100" w:afterAutospacing="1"/>
              <w:rPr>
                <w:rFonts w:ascii="Rubik" w:hAnsi="Rubik" w:cs="Rubik"/>
                <w:color w:val="000000"/>
                <w:sz w:val="22"/>
                <w:szCs w:val="22"/>
                <w:lang w:eastAsia="en-GB"/>
              </w:rPr>
            </w:pPr>
            <w:r w:rsidRPr="009951EF">
              <w:rPr>
                <w:rFonts w:ascii="Rubik" w:hAnsi="Rubik" w:cs="Rubik"/>
                <w:color w:val="000000"/>
                <w:sz w:val="22"/>
                <w:szCs w:val="22"/>
                <w:lang w:eastAsia="en-GB"/>
              </w:rPr>
              <w:t>Provide refreshments at events.</w:t>
            </w:r>
          </w:p>
        </w:tc>
      </w:tr>
      <w:tr w:rsidR="00F10207" w:rsidRPr="009951EF" w14:paraId="153D1FD4" w14:textId="77777777" w:rsidTr="009951EF">
        <w:tc>
          <w:tcPr>
            <w:tcW w:w="2122" w:type="dxa"/>
          </w:tcPr>
          <w:p w14:paraId="0447A9E5" w14:textId="6F12010B" w:rsidR="00F10207" w:rsidRPr="009951EF" w:rsidRDefault="00CC3A01" w:rsidP="005C5172">
            <w:pPr>
              <w:rPr>
                <w:rFonts w:ascii="Rubik" w:hAnsi="Rubik" w:cs="Rubik"/>
                <w:b/>
                <w:color w:val="000000"/>
                <w:sz w:val="22"/>
                <w:szCs w:val="22"/>
              </w:rPr>
            </w:pPr>
            <w:r w:rsidRPr="009951EF">
              <w:rPr>
                <w:rFonts w:ascii="Rubik" w:hAnsi="Rubik" w:cs="Rubik"/>
                <w:b/>
                <w:color w:val="000000"/>
                <w:sz w:val="22"/>
                <w:szCs w:val="22"/>
              </w:rPr>
              <w:t xml:space="preserve">Expectations </w:t>
            </w:r>
            <w:r w:rsidR="009951EF" w:rsidRPr="009951EF">
              <w:rPr>
                <w:rFonts w:ascii="Rubik" w:hAnsi="Rubik" w:cs="Rubik"/>
                <w:b/>
                <w:color w:val="000000"/>
                <w:sz w:val="22"/>
                <w:szCs w:val="22"/>
              </w:rPr>
              <w:t>of WTBCN</w:t>
            </w:r>
            <w:r w:rsidR="005C5172" w:rsidRPr="009951EF">
              <w:rPr>
                <w:rFonts w:ascii="Rubik" w:hAnsi="Rubik" w:cs="Rubik"/>
                <w:b/>
                <w:color w:val="000000"/>
                <w:sz w:val="22"/>
                <w:szCs w:val="22"/>
              </w:rPr>
              <w:t xml:space="preserve"> </w:t>
            </w:r>
            <w:r w:rsidR="0052197A" w:rsidRPr="009951EF">
              <w:rPr>
                <w:rFonts w:ascii="Rubik" w:hAnsi="Rubik" w:cs="Rubik"/>
                <w:b/>
                <w:color w:val="000000"/>
                <w:sz w:val="22"/>
                <w:szCs w:val="22"/>
              </w:rPr>
              <w:t xml:space="preserve">Volunteers </w:t>
            </w:r>
          </w:p>
        </w:tc>
        <w:tc>
          <w:tcPr>
            <w:tcW w:w="6939" w:type="dxa"/>
          </w:tcPr>
          <w:p w14:paraId="50245477" w14:textId="31B3507F" w:rsidR="006A0F58" w:rsidRPr="009951EF" w:rsidRDefault="006A0F58" w:rsidP="006A0F58">
            <w:pPr>
              <w:rPr>
                <w:rFonts w:ascii="Rubik" w:hAnsi="Rubik" w:cs="Rubik"/>
                <w:color w:val="000000"/>
                <w:sz w:val="22"/>
                <w:szCs w:val="22"/>
              </w:rPr>
            </w:pPr>
            <w:r w:rsidRPr="009951EF">
              <w:rPr>
                <w:rFonts w:ascii="Rubik" w:hAnsi="Rubik" w:cs="Rubik"/>
                <w:color w:val="000000"/>
                <w:sz w:val="22"/>
                <w:szCs w:val="22"/>
              </w:rPr>
              <w:t>The Trust expects volunteers to:</w:t>
            </w:r>
          </w:p>
          <w:p w14:paraId="1CC94C79" w14:textId="77777777" w:rsidR="006A0F58" w:rsidRPr="009951EF" w:rsidRDefault="006A0F58" w:rsidP="006A0F58">
            <w:pPr>
              <w:rPr>
                <w:rFonts w:ascii="Rubik" w:hAnsi="Rubik" w:cs="Rubik"/>
                <w:color w:val="000000"/>
                <w:sz w:val="22"/>
                <w:szCs w:val="22"/>
              </w:rPr>
            </w:pPr>
          </w:p>
          <w:p w14:paraId="553A1D9C" w14:textId="0B9AABB6" w:rsidR="00127E1B" w:rsidRPr="009951EF" w:rsidRDefault="00127E1B"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Be passionate about wildlife, and share the values of the Wildlife Trust</w:t>
            </w:r>
          </w:p>
          <w:p w14:paraId="6DBF6E88" w14:textId="4F69EB7F" w:rsidR="006A0F58" w:rsidRPr="009951EF" w:rsidRDefault="006A0F58" w:rsidP="006A0F58">
            <w:pPr>
              <w:numPr>
                <w:ilvl w:val="0"/>
                <w:numId w:val="10"/>
              </w:numPr>
              <w:rPr>
                <w:rFonts w:ascii="Rubik" w:hAnsi="Rubik" w:cs="Rubik"/>
                <w:color w:val="000000"/>
                <w:sz w:val="22"/>
                <w:szCs w:val="22"/>
              </w:rPr>
            </w:pPr>
            <w:r w:rsidRPr="009951EF">
              <w:rPr>
                <w:rFonts w:ascii="Rubik" w:hAnsi="Rubik" w:cs="Rubik"/>
                <w:color w:val="000000"/>
                <w:sz w:val="22"/>
                <w:szCs w:val="22"/>
              </w:rPr>
              <w:t xml:space="preserve">Be willing to </w:t>
            </w:r>
            <w:r w:rsidR="00127E1B" w:rsidRPr="009951EF">
              <w:rPr>
                <w:rFonts w:ascii="Rubik" w:hAnsi="Rubik" w:cs="Rubik"/>
                <w:color w:val="000000"/>
                <w:sz w:val="22"/>
                <w:szCs w:val="22"/>
              </w:rPr>
              <w:t>follow</w:t>
            </w:r>
            <w:r w:rsidRPr="009951EF">
              <w:rPr>
                <w:rFonts w:ascii="Rubik" w:hAnsi="Rubik" w:cs="Rubik"/>
                <w:color w:val="000000"/>
                <w:sz w:val="22"/>
                <w:szCs w:val="22"/>
              </w:rPr>
              <w:t xml:space="preserve"> the Trust’s policies and procedures</w:t>
            </w:r>
          </w:p>
          <w:p w14:paraId="4785A6D2" w14:textId="15670FCA" w:rsidR="006A0F58" w:rsidRPr="009951EF" w:rsidRDefault="00127E1B"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 xml:space="preserve">Keep </w:t>
            </w:r>
            <w:r w:rsidR="009951EF" w:rsidRPr="009951EF">
              <w:rPr>
                <w:rFonts w:ascii="Rubik" w:hAnsi="Rubik" w:cs="Rubik"/>
                <w:color w:val="000000"/>
                <w:sz w:val="22"/>
                <w:szCs w:val="22"/>
              </w:rPr>
              <w:t>to any</w:t>
            </w:r>
            <w:r w:rsidR="006A0F58" w:rsidRPr="009951EF">
              <w:rPr>
                <w:rFonts w:ascii="Rubik" w:hAnsi="Rubik" w:cs="Rubik"/>
                <w:color w:val="000000"/>
                <w:sz w:val="22"/>
                <w:szCs w:val="22"/>
              </w:rPr>
              <w:t xml:space="preserve"> confidentiality asked </w:t>
            </w:r>
          </w:p>
          <w:p w14:paraId="277BFD1A" w14:textId="481A59ED"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Stick to the agreed ground rules at meetings</w:t>
            </w:r>
          </w:p>
          <w:p w14:paraId="34AAA3BE" w14:textId="3F6F8D55"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Respond promptly to communications</w:t>
            </w:r>
          </w:p>
          <w:p w14:paraId="642FBF1D" w14:textId="533BC96E" w:rsidR="006A0F58" w:rsidRPr="009951EF" w:rsidRDefault="006A0F58" w:rsidP="006A0F58">
            <w:pPr>
              <w:numPr>
                <w:ilvl w:val="0"/>
                <w:numId w:val="10"/>
              </w:numPr>
              <w:rPr>
                <w:rFonts w:ascii="Rubik" w:hAnsi="Rubik" w:cs="Rubik"/>
                <w:color w:val="000000"/>
                <w:sz w:val="22"/>
                <w:szCs w:val="22"/>
              </w:rPr>
            </w:pPr>
            <w:r w:rsidRPr="009951EF">
              <w:rPr>
                <w:rFonts w:ascii="Rubik" w:hAnsi="Rubik" w:cs="Rubik"/>
                <w:color w:val="000000"/>
                <w:sz w:val="22"/>
                <w:szCs w:val="22"/>
              </w:rPr>
              <w:t xml:space="preserve">Be willing to undergo a DBS </w:t>
            </w:r>
            <w:r w:rsidR="00FF55D0" w:rsidRPr="009951EF">
              <w:rPr>
                <w:rFonts w:ascii="Rubik" w:hAnsi="Rubik" w:cs="Rubik"/>
                <w:color w:val="000000"/>
                <w:sz w:val="22"/>
                <w:szCs w:val="22"/>
              </w:rPr>
              <w:t xml:space="preserve">(police) </w:t>
            </w:r>
            <w:r w:rsidRPr="009951EF">
              <w:rPr>
                <w:rFonts w:ascii="Rubik" w:hAnsi="Rubik" w:cs="Rubik"/>
                <w:color w:val="000000"/>
                <w:sz w:val="22"/>
                <w:szCs w:val="22"/>
              </w:rPr>
              <w:t>check if over 18</w:t>
            </w:r>
          </w:p>
          <w:p w14:paraId="53B61C86" w14:textId="24CAEC5F"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 xml:space="preserve">Attend all meetings where possible, and let us know if </w:t>
            </w:r>
            <w:r w:rsidR="00FF55D0" w:rsidRPr="009951EF">
              <w:rPr>
                <w:rFonts w:ascii="Rubik" w:hAnsi="Rubik" w:cs="Rubik"/>
                <w:color w:val="000000"/>
                <w:sz w:val="22"/>
                <w:szCs w:val="22"/>
              </w:rPr>
              <w:t>they</w:t>
            </w:r>
            <w:r w:rsidRPr="009951EF">
              <w:rPr>
                <w:rFonts w:ascii="Rubik" w:hAnsi="Rubik" w:cs="Rubik"/>
                <w:color w:val="000000"/>
                <w:sz w:val="22"/>
                <w:szCs w:val="22"/>
              </w:rPr>
              <w:t xml:space="preserve"> can’t come</w:t>
            </w:r>
          </w:p>
          <w:p w14:paraId="1EB91ACC" w14:textId="77777777"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Treat other people’s views with respect</w:t>
            </w:r>
          </w:p>
          <w:p w14:paraId="79D4C9FC" w14:textId="3D016923"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Be prepared to speak their mind and to ask if they don’t understand</w:t>
            </w:r>
          </w:p>
          <w:p w14:paraId="7355B81D" w14:textId="77777777"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Take an active part in decision-making</w:t>
            </w:r>
          </w:p>
          <w:p w14:paraId="63E57FB0" w14:textId="74230DAF"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Be keen to learn new things</w:t>
            </w:r>
          </w:p>
          <w:p w14:paraId="7660708E" w14:textId="4EBAD489"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 xml:space="preserve">Carry out any tasks they volunteer for </w:t>
            </w:r>
          </w:p>
          <w:p w14:paraId="6121EB3A" w14:textId="77777777" w:rsidR="006A0F58" w:rsidRPr="009951EF" w:rsidRDefault="006A0F58" w:rsidP="006A0F58">
            <w:pPr>
              <w:pStyle w:val="ListParagraph"/>
              <w:numPr>
                <w:ilvl w:val="0"/>
                <w:numId w:val="10"/>
              </w:numPr>
              <w:rPr>
                <w:rFonts w:ascii="Rubik" w:hAnsi="Rubik" w:cs="Rubik"/>
                <w:color w:val="000000"/>
                <w:sz w:val="22"/>
                <w:szCs w:val="22"/>
              </w:rPr>
            </w:pPr>
            <w:r w:rsidRPr="009951EF">
              <w:rPr>
                <w:rFonts w:ascii="Rubik" w:hAnsi="Rubik" w:cs="Rubik"/>
                <w:color w:val="000000"/>
                <w:sz w:val="22"/>
                <w:szCs w:val="22"/>
              </w:rPr>
              <w:t>Read any relevant paperwork before each meeting</w:t>
            </w:r>
          </w:p>
          <w:p w14:paraId="7D0638E1" w14:textId="5277F424" w:rsidR="006A0F58" w:rsidRPr="009951EF" w:rsidRDefault="006A0F58" w:rsidP="006A0F58">
            <w:pPr>
              <w:numPr>
                <w:ilvl w:val="0"/>
                <w:numId w:val="10"/>
              </w:numPr>
              <w:rPr>
                <w:rFonts w:ascii="Rubik" w:hAnsi="Rubik" w:cs="Rubik"/>
                <w:color w:val="000000"/>
                <w:sz w:val="22"/>
                <w:szCs w:val="22"/>
              </w:rPr>
            </w:pPr>
            <w:r w:rsidRPr="009951EF">
              <w:rPr>
                <w:rFonts w:ascii="Rubik" w:hAnsi="Rubik" w:cs="Rubik"/>
                <w:color w:val="000000"/>
                <w:sz w:val="22"/>
                <w:szCs w:val="22"/>
              </w:rPr>
              <w:t>Be able to work well online and in person</w:t>
            </w:r>
          </w:p>
          <w:p w14:paraId="609A3096" w14:textId="0C3C0EB7" w:rsidR="00F10207" w:rsidRPr="009951EF" w:rsidRDefault="006A0F58" w:rsidP="006A0F58">
            <w:pPr>
              <w:numPr>
                <w:ilvl w:val="0"/>
                <w:numId w:val="10"/>
              </w:numPr>
              <w:rPr>
                <w:rFonts w:ascii="Rubik" w:hAnsi="Rubik" w:cs="Rubik"/>
                <w:color w:val="000000"/>
                <w:sz w:val="22"/>
                <w:szCs w:val="22"/>
              </w:rPr>
            </w:pPr>
            <w:r w:rsidRPr="009951EF">
              <w:rPr>
                <w:rFonts w:ascii="Rubik" w:hAnsi="Rubik" w:cs="Rubik"/>
                <w:color w:val="000000"/>
                <w:sz w:val="22"/>
                <w:szCs w:val="22"/>
              </w:rPr>
              <w:t>Attend training as required</w:t>
            </w:r>
          </w:p>
          <w:p w14:paraId="52BC19F8" w14:textId="185A86B3" w:rsidR="00FB127C" w:rsidRPr="009951EF" w:rsidRDefault="00FB127C" w:rsidP="006A0F58">
            <w:pPr>
              <w:ind w:left="283"/>
              <w:rPr>
                <w:rFonts w:ascii="Rubik" w:hAnsi="Rubik" w:cs="Rubik"/>
                <w:color w:val="000000"/>
                <w:sz w:val="22"/>
                <w:szCs w:val="22"/>
              </w:rPr>
            </w:pPr>
          </w:p>
        </w:tc>
      </w:tr>
      <w:tr w:rsidR="00F10207" w:rsidRPr="009951EF" w14:paraId="6C4342EC" w14:textId="77777777" w:rsidTr="009951EF">
        <w:tc>
          <w:tcPr>
            <w:tcW w:w="2122" w:type="dxa"/>
          </w:tcPr>
          <w:p w14:paraId="64FACE99" w14:textId="77777777" w:rsidR="00F10207" w:rsidRPr="009951EF" w:rsidRDefault="0052197A" w:rsidP="0052197A">
            <w:pPr>
              <w:rPr>
                <w:rFonts w:ascii="Rubik" w:hAnsi="Rubik" w:cs="Rubik"/>
                <w:b/>
                <w:color w:val="000000"/>
                <w:sz w:val="22"/>
                <w:szCs w:val="22"/>
              </w:rPr>
            </w:pPr>
            <w:r w:rsidRPr="009951EF">
              <w:rPr>
                <w:rFonts w:ascii="Rubik" w:hAnsi="Rubik" w:cs="Rubik"/>
                <w:b/>
                <w:color w:val="000000"/>
                <w:sz w:val="22"/>
                <w:szCs w:val="22"/>
              </w:rPr>
              <w:t>Location of volunteering</w:t>
            </w:r>
          </w:p>
        </w:tc>
        <w:tc>
          <w:tcPr>
            <w:tcW w:w="6939" w:type="dxa"/>
          </w:tcPr>
          <w:p w14:paraId="6E0F9AC2" w14:textId="77777777" w:rsidR="009951EF" w:rsidRPr="009951EF" w:rsidRDefault="009951EF" w:rsidP="009951EF">
            <w:pPr>
              <w:pStyle w:val="NormalWeb"/>
              <w:shd w:val="clear" w:color="auto" w:fill="FFFFFF"/>
              <w:spacing w:before="0" w:beforeAutospacing="0" w:after="320" w:afterAutospacing="0"/>
              <w:rPr>
                <w:rFonts w:ascii="Rubik" w:hAnsi="Rubik" w:cs="Rubik"/>
                <w:color w:val="000000"/>
                <w:sz w:val="22"/>
                <w:szCs w:val="22"/>
              </w:rPr>
            </w:pPr>
            <w:r w:rsidRPr="009951EF">
              <w:rPr>
                <w:rFonts w:ascii="Rubik" w:hAnsi="Rubik" w:cs="Rubik"/>
                <w:color w:val="000000"/>
                <w:sz w:val="22"/>
                <w:szCs w:val="22"/>
              </w:rPr>
              <w:t>Our four face-to-face meetings will be held at different locations around our three counties, most likely at one of our centres or offices. Attendance at these is essential. </w:t>
            </w:r>
          </w:p>
          <w:p w14:paraId="04D4A179" w14:textId="7DED6A9E" w:rsidR="00F10207" w:rsidRPr="009951EF" w:rsidRDefault="009951EF" w:rsidP="009951EF">
            <w:pPr>
              <w:pStyle w:val="NormalWeb"/>
              <w:shd w:val="clear" w:color="auto" w:fill="FFFFFF"/>
              <w:spacing w:before="0" w:beforeAutospacing="0" w:after="0" w:afterAutospacing="0"/>
              <w:rPr>
                <w:rFonts w:ascii="Rubik" w:hAnsi="Rubik" w:cs="Rubik"/>
                <w:color w:val="000000"/>
                <w:sz w:val="22"/>
                <w:szCs w:val="22"/>
              </w:rPr>
            </w:pPr>
            <w:r w:rsidRPr="009951EF">
              <w:rPr>
                <w:rFonts w:ascii="Rubik" w:hAnsi="Rubik" w:cs="Rubik"/>
                <w:color w:val="000000"/>
                <w:sz w:val="22"/>
                <w:szCs w:val="22"/>
              </w:rPr>
              <w:t>There will also be shorter meetings which will take place online at more regular intervals (roughly eight times a year but may be more frequent).</w:t>
            </w:r>
          </w:p>
        </w:tc>
      </w:tr>
    </w:tbl>
    <w:p w14:paraId="0B6D99BD" w14:textId="263C6631" w:rsidR="0052197A" w:rsidRPr="005C5172" w:rsidRDefault="0052197A" w:rsidP="0052197A">
      <w:pPr>
        <w:rPr>
          <w:rFonts w:ascii="Arial" w:hAnsi="Arial" w:cs="Arial"/>
          <w:color w:val="000000"/>
          <w:sz w:val="22"/>
          <w:szCs w:val="22"/>
        </w:rPr>
      </w:pPr>
    </w:p>
    <w:sectPr w:rsidR="0052197A" w:rsidRPr="005C5172" w:rsidSect="00F10207">
      <w:pgSz w:w="11907" w:h="16840"/>
      <w:pgMar w:top="567"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938A" w14:textId="77777777" w:rsidR="001D4E47" w:rsidRDefault="001D4E47" w:rsidP="00C02D66">
      <w:r>
        <w:separator/>
      </w:r>
    </w:p>
  </w:endnote>
  <w:endnote w:type="continuationSeparator" w:id="0">
    <w:p w14:paraId="1F6E1BDE" w14:textId="77777777" w:rsidR="001D4E47" w:rsidRDefault="001D4E47" w:rsidP="00C0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elle EB">
    <w:panose1 w:val="0200050300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Rubik">
    <w:panose1 w:val="00000000000000000000"/>
    <w:charset w:val="00"/>
    <w:family w:val="auto"/>
    <w:pitch w:val="variable"/>
    <w:sig w:usb0="A0000A6F" w:usb1="4000205B" w:usb2="00000000" w:usb3="00000000" w:csb0="000000B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6A3A" w14:textId="77777777" w:rsidR="001D4E47" w:rsidRDefault="001D4E47" w:rsidP="00C02D66">
      <w:r>
        <w:separator/>
      </w:r>
    </w:p>
  </w:footnote>
  <w:footnote w:type="continuationSeparator" w:id="0">
    <w:p w14:paraId="1DC078B5" w14:textId="77777777" w:rsidR="001D4E47" w:rsidRDefault="001D4E47" w:rsidP="00C02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C09D2"/>
    <w:multiLevelType w:val="hybridMultilevel"/>
    <w:tmpl w:val="CA06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6CA8"/>
    <w:multiLevelType w:val="hybridMultilevel"/>
    <w:tmpl w:val="69A4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97DA4"/>
    <w:multiLevelType w:val="multilevel"/>
    <w:tmpl w:val="893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74D78"/>
    <w:multiLevelType w:val="hybridMultilevel"/>
    <w:tmpl w:val="8558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43C71"/>
    <w:multiLevelType w:val="hybridMultilevel"/>
    <w:tmpl w:val="DFFE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70F11"/>
    <w:multiLevelType w:val="multilevel"/>
    <w:tmpl w:val="5566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F36F70"/>
    <w:multiLevelType w:val="hybridMultilevel"/>
    <w:tmpl w:val="CD3C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77596"/>
    <w:multiLevelType w:val="hybridMultilevel"/>
    <w:tmpl w:val="8F764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B691D"/>
    <w:multiLevelType w:val="multilevel"/>
    <w:tmpl w:val="AA82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911515"/>
    <w:multiLevelType w:val="hybridMultilevel"/>
    <w:tmpl w:val="F54E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F35EA"/>
    <w:multiLevelType w:val="hybridMultilevel"/>
    <w:tmpl w:val="422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466C2"/>
    <w:multiLevelType w:val="hybridMultilevel"/>
    <w:tmpl w:val="F5043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0D37DA"/>
    <w:multiLevelType w:val="multilevel"/>
    <w:tmpl w:val="C30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795289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75822241">
    <w:abstractNumId w:val="12"/>
  </w:num>
  <w:num w:numId="3" w16cid:durableId="1693609802">
    <w:abstractNumId w:val="8"/>
  </w:num>
  <w:num w:numId="4" w16cid:durableId="1005474068">
    <w:abstractNumId w:val="5"/>
  </w:num>
  <w:num w:numId="5" w16cid:durableId="1979070663">
    <w:abstractNumId w:val="1"/>
  </w:num>
  <w:num w:numId="6" w16cid:durableId="30109803">
    <w:abstractNumId w:val="7"/>
  </w:num>
  <w:num w:numId="7" w16cid:durableId="1483620663">
    <w:abstractNumId w:val="11"/>
  </w:num>
  <w:num w:numId="8" w16cid:durableId="1952778947">
    <w:abstractNumId w:val="2"/>
  </w:num>
  <w:num w:numId="9" w16cid:durableId="334916143">
    <w:abstractNumId w:val="4"/>
  </w:num>
  <w:num w:numId="10" w16cid:durableId="774983011">
    <w:abstractNumId w:val="10"/>
  </w:num>
  <w:num w:numId="11" w16cid:durableId="105779379">
    <w:abstractNumId w:val="3"/>
  </w:num>
  <w:num w:numId="12" w16cid:durableId="1665864252">
    <w:abstractNumId w:val="6"/>
  </w:num>
  <w:num w:numId="13" w16cid:durableId="1102412276">
    <w:abstractNumId w:val="9"/>
  </w:num>
  <w:num w:numId="14" w16cid:durableId="4653899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47"/>
    <w:rsid w:val="000223F3"/>
    <w:rsid w:val="000248EE"/>
    <w:rsid w:val="000250F4"/>
    <w:rsid w:val="00027EEF"/>
    <w:rsid w:val="00062278"/>
    <w:rsid w:val="000F4294"/>
    <w:rsid w:val="00125767"/>
    <w:rsid w:val="00127E1B"/>
    <w:rsid w:val="001A0F9E"/>
    <w:rsid w:val="001C7302"/>
    <w:rsid w:val="001D4E47"/>
    <w:rsid w:val="001E79F7"/>
    <w:rsid w:val="00240BB9"/>
    <w:rsid w:val="002A7983"/>
    <w:rsid w:val="002D3EBE"/>
    <w:rsid w:val="002E6BB5"/>
    <w:rsid w:val="00355745"/>
    <w:rsid w:val="0035734F"/>
    <w:rsid w:val="00370EC2"/>
    <w:rsid w:val="003C47EA"/>
    <w:rsid w:val="004126B1"/>
    <w:rsid w:val="00421105"/>
    <w:rsid w:val="00446C39"/>
    <w:rsid w:val="00454169"/>
    <w:rsid w:val="00481D02"/>
    <w:rsid w:val="004C3770"/>
    <w:rsid w:val="004C3A2D"/>
    <w:rsid w:val="004D2C7F"/>
    <w:rsid w:val="0052197A"/>
    <w:rsid w:val="005272CC"/>
    <w:rsid w:val="005347AE"/>
    <w:rsid w:val="005938F1"/>
    <w:rsid w:val="005C3A4B"/>
    <w:rsid w:val="005C5172"/>
    <w:rsid w:val="005E7AEF"/>
    <w:rsid w:val="00601289"/>
    <w:rsid w:val="00627539"/>
    <w:rsid w:val="006712CC"/>
    <w:rsid w:val="00681451"/>
    <w:rsid w:val="006856ED"/>
    <w:rsid w:val="006A0F58"/>
    <w:rsid w:val="006A2A27"/>
    <w:rsid w:val="006A5DA4"/>
    <w:rsid w:val="006C40BE"/>
    <w:rsid w:val="007400D3"/>
    <w:rsid w:val="0075661B"/>
    <w:rsid w:val="00764C66"/>
    <w:rsid w:val="00785597"/>
    <w:rsid w:val="007C3A6A"/>
    <w:rsid w:val="007D40FC"/>
    <w:rsid w:val="007D45B7"/>
    <w:rsid w:val="00816685"/>
    <w:rsid w:val="00881C81"/>
    <w:rsid w:val="008C5E39"/>
    <w:rsid w:val="009951EF"/>
    <w:rsid w:val="009E0935"/>
    <w:rsid w:val="00A01174"/>
    <w:rsid w:val="00A742E6"/>
    <w:rsid w:val="00A8264F"/>
    <w:rsid w:val="00AA5523"/>
    <w:rsid w:val="00B32DDA"/>
    <w:rsid w:val="00B42905"/>
    <w:rsid w:val="00B45738"/>
    <w:rsid w:val="00B50F72"/>
    <w:rsid w:val="00C02D66"/>
    <w:rsid w:val="00C335EF"/>
    <w:rsid w:val="00CB69A0"/>
    <w:rsid w:val="00CC3A01"/>
    <w:rsid w:val="00D23EA8"/>
    <w:rsid w:val="00D30CBA"/>
    <w:rsid w:val="00D61214"/>
    <w:rsid w:val="00D83654"/>
    <w:rsid w:val="00D86D75"/>
    <w:rsid w:val="00D97182"/>
    <w:rsid w:val="00DA40A0"/>
    <w:rsid w:val="00DD5FE2"/>
    <w:rsid w:val="00E737D4"/>
    <w:rsid w:val="00ED426E"/>
    <w:rsid w:val="00EE1936"/>
    <w:rsid w:val="00F10207"/>
    <w:rsid w:val="00F102BA"/>
    <w:rsid w:val="00F20195"/>
    <w:rsid w:val="00F227B1"/>
    <w:rsid w:val="00F32E0D"/>
    <w:rsid w:val="00F802A0"/>
    <w:rsid w:val="00F8781F"/>
    <w:rsid w:val="00F91A35"/>
    <w:rsid w:val="00F91D0F"/>
    <w:rsid w:val="00FB127C"/>
    <w:rsid w:val="00FC697E"/>
    <w:rsid w:val="00FD169C"/>
    <w:rsid w:val="00FF55D0"/>
    <w:rsid w:val="00FF5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mso-width-percent:500" o:allowincell="f" fillcolor="#4f81bd" stroke="f">
      <v:fill color="#4f81bd"/>
      <v:stroke on="f"/>
      <v:shadow type="perspective" color="#9bbb59" origin="-.5,-.5" offset="-6pt,-6pt" matrix=".75,,,.75"/>
      <v:textbox style="mso-fit-shape-to-text:t" inset="21.6pt,2mm,7.6mm,2mm"/>
    </o:shapedefaults>
    <o:shapelayout v:ext="edit">
      <o:idmap v:ext="edit" data="1"/>
    </o:shapelayout>
  </w:shapeDefaults>
  <w:decimalSymbol w:val="."/>
  <w:listSeparator w:val=","/>
  <w14:docId w14:val="54FC74CF"/>
  <w15:docId w15:val="{7077799D-E9D9-4901-901B-974255F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3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A27"/>
    <w:rPr>
      <w:rFonts w:ascii="Tahoma" w:hAnsi="Tahoma" w:cs="Tahoma"/>
      <w:sz w:val="16"/>
      <w:szCs w:val="16"/>
    </w:rPr>
  </w:style>
  <w:style w:type="character" w:customStyle="1" w:styleId="BalloonTextChar">
    <w:name w:val="Balloon Text Char"/>
    <w:link w:val="BalloonText"/>
    <w:uiPriority w:val="99"/>
    <w:semiHidden/>
    <w:rsid w:val="006A2A27"/>
    <w:rPr>
      <w:rFonts w:ascii="Tahoma" w:hAnsi="Tahoma" w:cs="Tahoma"/>
      <w:sz w:val="16"/>
      <w:szCs w:val="16"/>
      <w:lang w:eastAsia="en-US"/>
    </w:rPr>
  </w:style>
  <w:style w:type="paragraph" w:styleId="PlainText">
    <w:name w:val="Plain Text"/>
    <w:basedOn w:val="Normal"/>
    <w:link w:val="PlainTextChar"/>
    <w:rsid w:val="00F10207"/>
    <w:rPr>
      <w:rFonts w:ascii="Courier New" w:hAnsi="Courier New" w:cs="Courier New"/>
      <w:sz w:val="20"/>
      <w:lang w:eastAsia="en-GB"/>
    </w:rPr>
  </w:style>
  <w:style w:type="character" w:customStyle="1" w:styleId="PlainTextChar">
    <w:name w:val="Plain Text Char"/>
    <w:link w:val="PlainText"/>
    <w:rsid w:val="00F10207"/>
    <w:rPr>
      <w:rFonts w:ascii="Courier New" w:hAnsi="Courier New" w:cs="Courier New"/>
    </w:rPr>
  </w:style>
  <w:style w:type="table" w:styleId="TableGrid">
    <w:name w:val="Table Grid"/>
    <w:basedOn w:val="TableNormal"/>
    <w:uiPriority w:val="59"/>
    <w:rsid w:val="00F102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02D66"/>
    <w:pPr>
      <w:tabs>
        <w:tab w:val="center" w:pos="4513"/>
        <w:tab w:val="right" w:pos="9026"/>
      </w:tabs>
    </w:pPr>
  </w:style>
  <w:style w:type="character" w:customStyle="1" w:styleId="HeaderChar">
    <w:name w:val="Header Char"/>
    <w:link w:val="Header"/>
    <w:uiPriority w:val="99"/>
    <w:rsid w:val="00C02D66"/>
    <w:rPr>
      <w:sz w:val="24"/>
      <w:lang w:eastAsia="en-US"/>
    </w:rPr>
  </w:style>
  <w:style w:type="paragraph" w:styleId="Footer">
    <w:name w:val="footer"/>
    <w:basedOn w:val="Normal"/>
    <w:link w:val="FooterChar"/>
    <w:uiPriority w:val="99"/>
    <w:unhideWhenUsed/>
    <w:rsid w:val="00C02D66"/>
    <w:pPr>
      <w:tabs>
        <w:tab w:val="center" w:pos="4513"/>
        <w:tab w:val="right" w:pos="9026"/>
      </w:tabs>
    </w:pPr>
  </w:style>
  <w:style w:type="character" w:customStyle="1" w:styleId="FooterChar">
    <w:name w:val="Footer Char"/>
    <w:link w:val="Footer"/>
    <w:uiPriority w:val="99"/>
    <w:rsid w:val="00C02D66"/>
    <w:rPr>
      <w:sz w:val="24"/>
      <w:lang w:eastAsia="en-US"/>
    </w:rPr>
  </w:style>
  <w:style w:type="paragraph" w:styleId="ListParagraph">
    <w:name w:val="List Paragraph"/>
    <w:basedOn w:val="Normal"/>
    <w:uiPriority w:val="34"/>
    <w:qFormat/>
    <w:rsid w:val="006712CC"/>
    <w:pPr>
      <w:ind w:left="720"/>
      <w:contextualSpacing/>
    </w:pPr>
  </w:style>
  <w:style w:type="paragraph" w:styleId="Revision">
    <w:name w:val="Revision"/>
    <w:hidden/>
    <w:uiPriority w:val="99"/>
    <w:semiHidden/>
    <w:rsid w:val="009951EF"/>
    <w:rPr>
      <w:sz w:val="24"/>
      <w:lang w:eastAsia="en-US"/>
    </w:rPr>
  </w:style>
  <w:style w:type="paragraph" w:styleId="NormalWeb">
    <w:name w:val="Normal (Web)"/>
    <w:basedOn w:val="Normal"/>
    <w:uiPriority w:val="99"/>
    <w:unhideWhenUsed/>
    <w:rsid w:val="009951EF"/>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8755">
      <w:bodyDiv w:val="1"/>
      <w:marLeft w:val="0"/>
      <w:marRight w:val="0"/>
      <w:marTop w:val="0"/>
      <w:marBottom w:val="0"/>
      <w:divBdr>
        <w:top w:val="none" w:sz="0" w:space="0" w:color="auto"/>
        <w:left w:val="none" w:sz="0" w:space="0" w:color="auto"/>
        <w:bottom w:val="none" w:sz="0" w:space="0" w:color="auto"/>
        <w:right w:val="none" w:sz="0" w:space="0" w:color="auto"/>
      </w:divBdr>
    </w:div>
    <w:div w:id="935752815">
      <w:bodyDiv w:val="1"/>
      <w:marLeft w:val="0"/>
      <w:marRight w:val="0"/>
      <w:marTop w:val="0"/>
      <w:marBottom w:val="0"/>
      <w:divBdr>
        <w:top w:val="none" w:sz="0" w:space="0" w:color="auto"/>
        <w:left w:val="none" w:sz="0" w:space="0" w:color="auto"/>
        <w:bottom w:val="none" w:sz="0" w:space="0" w:color="auto"/>
        <w:right w:val="none" w:sz="0" w:space="0" w:color="auto"/>
      </w:divBdr>
    </w:div>
    <w:div w:id="969557337">
      <w:bodyDiv w:val="1"/>
      <w:marLeft w:val="0"/>
      <w:marRight w:val="0"/>
      <w:marTop w:val="0"/>
      <w:marBottom w:val="0"/>
      <w:divBdr>
        <w:top w:val="none" w:sz="0" w:space="0" w:color="auto"/>
        <w:left w:val="none" w:sz="0" w:space="0" w:color="auto"/>
        <w:bottom w:val="none" w:sz="0" w:space="0" w:color="auto"/>
        <w:right w:val="none" w:sz="0" w:space="0" w:color="auto"/>
      </w:divBdr>
    </w:div>
    <w:div w:id="1294215471">
      <w:bodyDiv w:val="1"/>
      <w:marLeft w:val="0"/>
      <w:marRight w:val="0"/>
      <w:marTop w:val="0"/>
      <w:marBottom w:val="0"/>
      <w:divBdr>
        <w:top w:val="none" w:sz="0" w:space="0" w:color="auto"/>
        <w:left w:val="none" w:sz="0" w:space="0" w:color="auto"/>
        <w:bottom w:val="none" w:sz="0" w:space="0" w:color="auto"/>
        <w:right w:val="none" w:sz="0" w:space="0" w:color="auto"/>
      </w:divBdr>
    </w:div>
    <w:div w:id="1531719130">
      <w:bodyDiv w:val="1"/>
      <w:marLeft w:val="0"/>
      <w:marRight w:val="0"/>
      <w:marTop w:val="0"/>
      <w:marBottom w:val="0"/>
      <w:divBdr>
        <w:top w:val="none" w:sz="0" w:space="0" w:color="auto"/>
        <w:left w:val="none" w:sz="0" w:space="0" w:color="auto"/>
        <w:bottom w:val="none" w:sz="0" w:space="0" w:color="auto"/>
        <w:right w:val="none" w:sz="0" w:space="0" w:color="auto"/>
      </w:divBdr>
    </w:div>
    <w:div w:id="1737510204">
      <w:bodyDiv w:val="1"/>
      <w:marLeft w:val="0"/>
      <w:marRight w:val="0"/>
      <w:marTop w:val="0"/>
      <w:marBottom w:val="0"/>
      <w:divBdr>
        <w:top w:val="none" w:sz="0" w:space="0" w:color="auto"/>
        <w:left w:val="none" w:sz="0" w:space="0" w:color="auto"/>
        <w:bottom w:val="none" w:sz="0" w:space="0" w:color="auto"/>
        <w:right w:val="none" w:sz="0" w:space="0" w:color="auto"/>
      </w:divBdr>
    </w:div>
    <w:div w:id="1768232357">
      <w:bodyDiv w:val="1"/>
      <w:marLeft w:val="0"/>
      <w:marRight w:val="0"/>
      <w:marTop w:val="0"/>
      <w:marBottom w:val="0"/>
      <w:divBdr>
        <w:top w:val="none" w:sz="0" w:space="0" w:color="auto"/>
        <w:left w:val="none" w:sz="0" w:space="0" w:color="auto"/>
        <w:bottom w:val="none" w:sz="0" w:space="0" w:color="auto"/>
        <w:right w:val="none" w:sz="0" w:space="0" w:color="auto"/>
      </w:divBdr>
    </w:div>
    <w:div w:id="2049722570">
      <w:bodyDiv w:val="1"/>
      <w:marLeft w:val="0"/>
      <w:marRight w:val="0"/>
      <w:marTop w:val="0"/>
      <w:marBottom w:val="0"/>
      <w:divBdr>
        <w:top w:val="none" w:sz="0" w:space="0" w:color="auto"/>
        <w:left w:val="none" w:sz="0" w:space="0" w:color="auto"/>
        <w:bottom w:val="none" w:sz="0" w:space="0" w:color="auto"/>
        <w:right w:val="none" w:sz="0" w:space="0" w:color="auto"/>
      </w:divBdr>
    </w:div>
    <w:div w:id="2092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Volunteers\1.%20Recruitment\Vol%20Task%20Description%20(all%20Vols)%20V1.0%20April%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0D9F20576F146B5FC6A85543CF3E9" ma:contentTypeVersion="14" ma:contentTypeDescription="Create a new document." ma:contentTypeScope="" ma:versionID="402b0160d410d4eeeea3e2ab44afb4de">
  <xsd:schema xmlns:xsd="http://www.w3.org/2001/XMLSchema" xmlns:xs="http://www.w3.org/2001/XMLSchema" xmlns:p="http://schemas.microsoft.com/office/2006/metadata/properties" xmlns:ns3="07030581-d49a-4833-be54-25026f05923b" xmlns:ns4="8f84121f-300f-4972-8956-1facce8ce795" targetNamespace="http://schemas.microsoft.com/office/2006/metadata/properties" ma:root="true" ma:fieldsID="06939d5951d54f91497a57924036d4e1" ns3:_="" ns4:_="">
    <xsd:import namespace="07030581-d49a-4833-be54-25026f05923b"/>
    <xsd:import namespace="8f84121f-300f-4972-8956-1facce8ce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30581-d49a-4833-be54-25026f059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4121f-300f-4972-8956-1facce8ce7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61BCE-3E7F-402E-8DD4-2999D9E8E207}">
  <ds:schemaRefs>
    <ds:schemaRef ds:uri="http://schemas.microsoft.com/office/2006/metadata/properties"/>
    <ds:schemaRef ds:uri="8f84121f-300f-4972-8956-1facce8ce795"/>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07030581-d49a-4833-be54-25026f05923b"/>
  </ds:schemaRefs>
</ds:datastoreItem>
</file>

<file path=customXml/itemProps2.xml><?xml version="1.0" encoding="utf-8"?>
<ds:datastoreItem xmlns:ds="http://schemas.openxmlformats.org/officeDocument/2006/customXml" ds:itemID="{6BA2DE19-72A2-47F0-82ED-89DAF7AA4470}">
  <ds:schemaRefs>
    <ds:schemaRef ds:uri="http://schemas.microsoft.com/sharepoint/v3/contenttype/forms"/>
  </ds:schemaRefs>
</ds:datastoreItem>
</file>

<file path=customXml/itemProps3.xml><?xml version="1.0" encoding="utf-8"?>
<ds:datastoreItem xmlns:ds="http://schemas.openxmlformats.org/officeDocument/2006/customXml" ds:itemID="{573227F6-0836-4D8F-8C85-F281C5CD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30581-d49a-4833-be54-25026f05923b"/>
    <ds:schemaRef ds:uri="8f84121f-300f-4972-8956-1facce8c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 Task Description (all Vols) V1.0 April 18</Template>
  <TotalTime>11</TotalTime>
  <Pages>2</Pages>
  <Words>614</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Edinburgh Volunteer Exchange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subject>Good Practice</dc:subject>
  <dc:creator>Rebecca Neal</dc:creator>
  <dc:description>Updated to new brand identity by David Cohen.</dc:description>
  <cp:lastModifiedBy>Laura Allen</cp:lastModifiedBy>
  <cp:revision>7</cp:revision>
  <cp:lastPrinted>2017-02-06T15:38:00Z</cp:lastPrinted>
  <dcterms:created xsi:type="dcterms:W3CDTF">2021-10-28T15:35:00Z</dcterms:created>
  <dcterms:modified xsi:type="dcterms:W3CDTF">2024-02-15T16:08:00Z</dcterms:modified>
  <cp:category>EXAMPLE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0x0101000B40D9F20576F146B5FC6A85543CF3E9</vt:lpwstr>
  </property>
</Properties>
</file>